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425A9" w14:textId="05B54DB3" w:rsidR="005E3A95" w:rsidRPr="006061DF" w:rsidRDefault="00934AEA" w:rsidP="005E3A95">
      <w:pPr>
        <w:jc w:val="center"/>
        <w:rPr>
          <w:b/>
          <w:spacing w:val="-18"/>
        </w:rPr>
      </w:pPr>
      <w:r w:rsidRPr="006061DF">
        <w:rPr>
          <w:b/>
        </w:rPr>
        <w:t>DANH MỤC THỦ TỤC HÀNH CHÍNH ĐƯỢC SỬA ĐỔI, BỔ SUNG</w:t>
      </w:r>
      <w:r w:rsidR="000966E4">
        <w:rPr>
          <w:b/>
        </w:rPr>
        <w:t>, THAY THẾ, BÃI BỎ</w:t>
      </w:r>
      <w:r w:rsidR="00D63E32">
        <w:rPr>
          <w:b/>
        </w:rPr>
        <w:t xml:space="preserve"> TRONG </w:t>
      </w:r>
      <w:r w:rsidRPr="006061DF">
        <w:rPr>
          <w:b/>
          <w:spacing w:val="-12"/>
        </w:rPr>
        <w:t xml:space="preserve">LĨNH VỰC </w:t>
      </w:r>
      <w:r w:rsidR="000966E4">
        <w:rPr>
          <w:b/>
          <w:spacing w:val="-12"/>
        </w:rPr>
        <w:t>ĐƯỜNG BỘ</w:t>
      </w:r>
      <w:r w:rsidR="00CA6DF4">
        <w:rPr>
          <w:b/>
          <w:spacing w:val="-12"/>
        </w:rPr>
        <w:t xml:space="preserve"> </w:t>
      </w:r>
      <w:r w:rsidR="00EE46E5">
        <w:rPr>
          <w:b/>
          <w:spacing w:val="-12"/>
        </w:rPr>
        <w:br/>
      </w:r>
      <w:r w:rsidRPr="00EE46E5">
        <w:rPr>
          <w:b/>
          <w:color w:val="000000" w:themeColor="text1"/>
          <w:spacing w:val="-18"/>
        </w:rPr>
        <w:t xml:space="preserve">THUỘC </w:t>
      </w:r>
      <w:r w:rsidR="00A06751" w:rsidRPr="00EE46E5">
        <w:rPr>
          <w:b/>
          <w:color w:val="000000" w:themeColor="text1"/>
          <w:spacing w:val="-18"/>
        </w:rPr>
        <w:t>THẨM QUYỀN GIẢI QUYẾT</w:t>
      </w:r>
      <w:r w:rsidRPr="00A06751">
        <w:rPr>
          <w:b/>
          <w:color w:val="0033CC"/>
          <w:spacing w:val="-18"/>
        </w:rPr>
        <w:t xml:space="preserve"> </w:t>
      </w:r>
      <w:r w:rsidRPr="006061DF">
        <w:rPr>
          <w:b/>
          <w:spacing w:val="-18"/>
        </w:rPr>
        <w:t>CỦA SỞ GIAO THÔNG VẬN TẢI</w:t>
      </w:r>
      <w:r w:rsidR="004F52C8" w:rsidRPr="006061DF">
        <w:rPr>
          <w:b/>
          <w:spacing w:val="-18"/>
        </w:rPr>
        <w:t xml:space="preserve"> </w:t>
      </w:r>
      <w:r w:rsidRPr="006061DF">
        <w:rPr>
          <w:b/>
          <w:spacing w:val="-18"/>
        </w:rPr>
        <w:t>TỈNH HẬU GIANG</w:t>
      </w:r>
    </w:p>
    <w:p w14:paraId="4CB57985" w14:textId="13866015" w:rsidR="008346C1" w:rsidRPr="006061DF" w:rsidRDefault="009A2FF2" w:rsidP="000F01E7">
      <w:pPr>
        <w:pStyle w:val="Heading1"/>
        <w:spacing w:before="0" w:after="0"/>
        <w:jc w:val="center"/>
        <w:rPr>
          <w:rFonts w:ascii="Times New Roman" w:hAnsi="Times New Roman"/>
          <w:b w:val="0"/>
          <w:i/>
          <w:sz w:val="24"/>
          <w:szCs w:val="24"/>
        </w:rPr>
      </w:pPr>
      <w:r w:rsidRPr="006061DF">
        <w:rPr>
          <w:rFonts w:ascii="Times New Roman" w:hAnsi="Times New Roman"/>
          <w:b w:val="0"/>
          <w:i/>
          <w:iCs/>
          <w:sz w:val="24"/>
          <w:szCs w:val="24"/>
        </w:rPr>
        <w:t>(K</w:t>
      </w:r>
      <w:r w:rsidR="008346C1" w:rsidRPr="006061DF">
        <w:rPr>
          <w:rFonts w:ascii="Times New Roman" w:hAnsi="Times New Roman"/>
          <w:b w:val="0"/>
          <w:i/>
          <w:iCs/>
          <w:sz w:val="24"/>
          <w:szCs w:val="24"/>
        </w:rPr>
        <w:t xml:space="preserve">èm theo </w:t>
      </w:r>
      <w:r w:rsidR="008772F3" w:rsidRPr="006061DF">
        <w:rPr>
          <w:rFonts w:ascii="Times New Roman" w:hAnsi="Times New Roman"/>
          <w:b w:val="0"/>
          <w:i/>
          <w:iCs/>
          <w:sz w:val="24"/>
          <w:szCs w:val="24"/>
        </w:rPr>
        <w:t>Quyết định số</w:t>
      </w:r>
      <w:r w:rsidR="00441996" w:rsidRPr="006061DF">
        <w:rPr>
          <w:rFonts w:ascii="Times New Roman" w:hAnsi="Times New Roman"/>
          <w:b w:val="0"/>
          <w:i/>
          <w:iCs/>
          <w:sz w:val="24"/>
          <w:szCs w:val="24"/>
        </w:rPr>
        <w:t>:</w:t>
      </w:r>
      <w:r w:rsidR="007205BB" w:rsidRPr="006061DF">
        <w:rPr>
          <w:rFonts w:ascii="Times New Roman" w:hAnsi="Times New Roman"/>
          <w:b w:val="0"/>
          <w:i/>
          <w:iCs/>
          <w:sz w:val="24"/>
          <w:szCs w:val="24"/>
        </w:rPr>
        <w:t xml:space="preserve"> </w:t>
      </w:r>
      <w:r w:rsidR="00356050" w:rsidRPr="006061DF">
        <w:rPr>
          <w:rFonts w:ascii="Times New Roman" w:hAnsi="Times New Roman"/>
          <w:b w:val="0"/>
          <w:i/>
          <w:iCs/>
          <w:sz w:val="24"/>
          <w:szCs w:val="24"/>
        </w:rPr>
        <w:t xml:space="preserve">      </w:t>
      </w:r>
      <w:r w:rsidR="003625E7" w:rsidRPr="006061DF">
        <w:rPr>
          <w:rFonts w:ascii="Times New Roman" w:hAnsi="Times New Roman"/>
          <w:b w:val="0"/>
          <w:i/>
          <w:iCs/>
          <w:sz w:val="24"/>
          <w:szCs w:val="24"/>
        </w:rPr>
        <w:t xml:space="preserve">     </w:t>
      </w:r>
      <w:r w:rsidR="00356050" w:rsidRPr="006061DF">
        <w:rPr>
          <w:rFonts w:ascii="Times New Roman" w:hAnsi="Times New Roman"/>
          <w:b w:val="0"/>
          <w:i/>
          <w:iCs/>
          <w:sz w:val="24"/>
          <w:szCs w:val="24"/>
        </w:rPr>
        <w:t xml:space="preserve"> </w:t>
      </w:r>
      <w:r w:rsidR="001D0982" w:rsidRPr="006061DF">
        <w:rPr>
          <w:rFonts w:ascii="Times New Roman" w:hAnsi="Times New Roman"/>
          <w:b w:val="0"/>
          <w:i/>
          <w:iCs/>
          <w:sz w:val="24"/>
          <w:szCs w:val="24"/>
        </w:rPr>
        <w:t>/QĐ</w:t>
      </w:r>
      <w:r w:rsidR="008772F3" w:rsidRPr="006061DF">
        <w:rPr>
          <w:rFonts w:ascii="Times New Roman" w:hAnsi="Times New Roman"/>
          <w:b w:val="0"/>
          <w:i/>
          <w:iCs/>
          <w:sz w:val="24"/>
          <w:szCs w:val="24"/>
        </w:rPr>
        <w:t>-UBND ngày</w:t>
      </w:r>
      <w:r w:rsidR="007205BB" w:rsidRPr="006061DF">
        <w:rPr>
          <w:rFonts w:ascii="Times New Roman" w:hAnsi="Times New Roman"/>
          <w:b w:val="0"/>
          <w:i/>
          <w:iCs/>
          <w:sz w:val="24"/>
          <w:szCs w:val="24"/>
        </w:rPr>
        <w:t xml:space="preserve"> </w:t>
      </w:r>
      <w:r w:rsidR="00356050" w:rsidRPr="006061DF">
        <w:rPr>
          <w:rFonts w:ascii="Times New Roman" w:hAnsi="Times New Roman"/>
          <w:b w:val="0"/>
          <w:i/>
          <w:iCs/>
          <w:sz w:val="24"/>
          <w:szCs w:val="24"/>
        </w:rPr>
        <w:t xml:space="preserve"> </w:t>
      </w:r>
      <w:r w:rsidR="003625E7" w:rsidRPr="006061DF">
        <w:rPr>
          <w:rFonts w:ascii="Times New Roman" w:hAnsi="Times New Roman"/>
          <w:b w:val="0"/>
          <w:i/>
          <w:iCs/>
          <w:sz w:val="24"/>
          <w:szCs w:val="24"/>
        </w:rPr>
        <w:t xml:space="preserve">    </w:t>
      </w:r>
      <w:r w:rsidR="00356050" w:rsidRPr="006061DF">
        <w:rPr>
          <w:rFonts w:ascii="Times New Roman" w:hAnsi="Times New Roman"/>
          <w:b w:val="0"/>
          <w:i/>
          <w:iCs/>
          <w:sz w:val="24"/>
          <w:szCs w:val="24"/>
        </w:rPr>
        <w:t xml:space="preserve">  </w:t>
      </w:r>
      <w:r w:rsidR="007205BB" w:rsidRPr="006061DF">
        <w:rPr>
          <w:rFonts w:ascii="Times New Roman" w:hAnsi="Times New Roman"/>
          <w:b w:val="0"/>
          <w:i/>
          <w:iCs/>
          <w:sz w:val="24"/>
          <w:szCs w:val="24"/>
        </w:rPr>
        <w:t xml:space="preserve"> </w:t>
      </w:r>
      <w:r w:rsidR="008772F3" w:rsidRPr="006061DF">
        <w:rPr>
          <w:rFonts w:ascii="Times New Roman" w:hAnsi="Times New Roman"/>
          <w:b w:val="0"/>
          <w:i/>
          <w:iCs/>
          <w:sz w:val="24"/>
          <w:szCs w:val="24"/>
        </w:rPr>
        <w:t>tháng</w:t>
      </w:r>
      <w:r w:rsidR="007205BB" w:rsidRPr="006061DF">
        <w:rPr>
          <w:rFonts w:ascii="Times New Roman" w:hAnsi="Times New Roman"/>
          <w:b w:val="0"/>
          <w:i/>
          <w:iCs/>
          <w:sz w:val="24"/>
          <w:szCs w:val="24"/>
        </w:rPr>
        <w:t xml:space="preserve"> </w:t>
      </w:r>
      <w:r w:rsidR="000966E4">
        <w:rPr>
          <w:rFonts w:ascii="Times New Roman" w:hAnsi="Times New Roman"/>
          <w:b w:val="0"/>
          <w:i/>
          <w:iCs/>
          <w:sz w:val="24"/>
          <w:szCs w:val="24"/>
        </w:rPr>
        <w:t xml:space="preserve">    </w:t>
      </w:r>
      <w:r w:rsidR="003625E7" w:rsidRPr="006061DF">
        <w:rPr>
          <w:rFonts w:ascii="Times New Roman" w:hAnsi="Times New Roman"/>
          <w:b w:val="0"/>
          <w:i/>
          <w:iCs/>
          <w:sz w:val="24"/>
          <w:szCs w:val="24"/>
        </w:rPr>
        <w:t xml:space="preserve"> </w:t>
      </w:r>
      <w:r w:rsidR="00585096" w:rsidRPr="006061DF">
        <w:rPr>
          <w:rFonts w:ascii="Times New Roman" w:hAnsi="Times New Roman"/>
          <w:b w:val="0"/>
          <w:i/>
          <w:iCs/>
          <w:sz w:val="24"/>
          <w:szCs w:val="24"/>
        </w:rPr>
        <w:t xml:space="preserve"> </w:t>
      </w:r>
      <w:r w:rsidR="007205BB" w:rsidRPr="006061DF">
        <w:rPr>
          <w:rFonts w:ascii="Times New Roman" w:hAnsi="Times New Roman"/>
          <w:b w:val="0"/>
          <w:i/>
          <w:iCs/>
          <w:sz w:val="24"/>
          <w:szCs w:val="24"/>
        </w:rPr>
        <w:t xml:space="preserve"> </w:t>
      </w:r>
      <w:r w:rsidR="008772F3" w:rsidRPr="006061DF">
        <w:rPr>
          <w:rFonts w:ascii="Times New Roman" w:hAnsi="Times New Roman"/>
          <w:b w:val="0"/>
          <w:i/>
          <w:iCs/>
          <w:sz w:val="24"/>
          <w:szCs w:val="24"/>
        </w:rPr>
        <w:t>năm</w:t>
      </w:r>
      <w:r w:rsidR="002173AF" w:rsidRPr="006061DF">
        <w:rPr>
          <w:rFonts w:ascii="Times New Roman" w:hAnsi="Times New Roman"/>
          <w:b w:val="0"/>
          <w:i/>
          <w:iCs/>
          <w:sz w:val="24"/>
          <w:szCs w:val="24"/>
        </w:rPr>
        <w:t xml:space="preserve"> 202</w:t>
      </w:r>
      <w:r w:rsidR="00DA7F7C" w:rsidRPr="006061DF">
        <w:rPr>
          <w:rFonts w:ascii="Times New Roman" w:hAnsi="Times New Roman"/>
          <w:b w:val="0"/>
          <w:i/>
          <w:iCs/>
          <w:sz w:val="24"/>
          <w:szCs w:val="24"/>
        </w:rPr>
        <w:t>4</w:t>
      </w:r>
      <w:r w:rsidR="002173AF" w:rsidRPr="006061DF">
        <w:rPr>
          <w:rFonts w:ascii="Times New Roman" w:hAnsi="Times New Roman"/>
          <w:b w:val="0"/>
          <w:i/>
          <w:iCs/>
          <w:sz w:val="24"/>
          <w:szCs w:val="24"/>
        </w:rPr>
        <w:t xml:space="preserve"> </w:t>
      </w:r>
      <w:r w:rsidR="008772F3" w:rsidRPr="006061DF">
        <w:rPr>
          <w:rFonts w:ascii="Times New Roman" w:hAnsi="Times New Roman"/>
          <w:b w:val="0"/>
          <w:i/>
          <w:iCs/>
          <w:sz w:val="24"/>
          <w:szCs w:val="24"/>
        </w:rPr>
        <w:t xml:space="preserve">của </w:t>
      </w:r>
      <w:r w:rsidR="00953B20" w:rsidRPr="006061DF">
        <w:rPr>
          <w:rFonts w:ascii="Times New Roman" w:hAnsi="Times New Roman"/>
          <w:b w:val="0"/>
          <w:i/>
          <w:iCs/>
          <w:sz w:val="24"/>
          <w:szCs w:val="24"/>
        </w:rPr>
        <w:t xml:space="preserve">Chủ tịch UBND </w:t>
      </w:r>
      <w:r w:rsidR="00332755" w:rsidRPr="006061DF">
        <w:rPr>
          <w:rFonts w:ascii="Times New Roman" w:hAnsi="Times New Roman"/>
          <w:b w:val="0"/>
          <w:i/>
          <w:iCs/>
          <w:sz w:val="24"/>
          <w:szCs w:val="24"/>
        </w:rPr>
        <w:t>tỉnh Hậu Giang)</w:t>
      </w:r>
    </w:p>
    <w:p w14:paraId="6903B4D6" w14:textId="77777777" w:rsidR="00B46E16" w:rsidRPr="006061DF" w:rsidRDefault="00B46E16" w:rsidP="007A5F11">
      <w:pPr>
        <w:pStyle w:val="Heading1"/>
        <w:spacing w:before="0" w:after="0"/>
        <w:jc w:val="both"/>
        <w:rPr>
          <w:rFonts w:ascii="Times New Roman" w:hAnsi="Times New Roman"/>
          <w:sz w:val="24"/>
          <w:szCs w:val="24"/>
          <w:shd w:val="clear" w:color="auto" w:fill="FFFFFF"/>
        </w:rPr>
      </w:pPr>
      <w:r w:rsidRPr="006061DF">
        <w:rPr>
          <w:rFonts w:ascii="Times New Roman" w:hAnsi="Times New Roman"/>
          <w:noProof/>
          <w:sz w:val="24"/>
          <w:szCs w:val="24"/>
          <w:lang w:eastAsia="en-US"/>
        </w:rPr>
        <mc:AlternateContent>
          <mc:Choice Requires="wps">
            <w:drawing>
              <wp:anchor distT="0" distB="0" distL="114300" distR="114300" simplePos="0" relativeHeight="251659264" behindDoc="0" locked="0" layoutInCell="1" allowOverlap="1" wp14:anchorId="19C17869" wp14:editId="5C0D02B9">
                <wp:simplePos x="0" y="0"/>
                <wp:positionH relativeFrom="column">
                  <wp:posOffset>3728085</wp:posOffset>
                </wp:positionH>
                <wp:positionV relativeFrom="paragraph">
                  <wp:posOffset>57150</wp:posOffset>
                </wp:positionV>
                <wp:extent cx="1743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85696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3.55pt,4.5pt" to="430.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" strokecolor="black [3200]" strokeweight=".5pt">
                <v:stroke joinstyle="miter"/>
              </v:line>
            </w:pict>
          </mc:Fallback>
        </mc:AlternateContent>
      </w:r>
    </w:p>
    <w:p w14:paraId="6FABF850" w14:textId="4965BF13" w:rsidR="00843008" w:rsidRPr="006061DF" w:rsidRDefault="00A81903" w:rsidP="00353D1B">
      <w:pPr>
        <w:spacing w:before="240" w:after="120"/>
        <w:rPr>
          <w:b/>
        </w:rPr>
      </w:pPr>
      <w:r>
        <w:rPr>
          <w:b/>
        </w:rPr>
        <w:t xml:space="preserve">     </w:t>
      </w:r>
      <w:r w:rsidR="002869A0">
        <w:rPr>
          <w:b/>
        </w:rPr>
        <w:t xml:space="preserve">   </w:t>
      </w:r>
      <w:r w:rsidR="00FE5FDC">
        <w:rPr>
          <w:b/>
        </w:rPr>
        <w:t>A</w:t>
      </w:r>
      <w:r w:rsidR="00F12C1C" w:rsidRPr="006061DF">
        <w:rPr>
          <w:b/>
        </w:rPr>
        <w:t xml:space="preserve">. </w:t>
      </w:r>
      <w:r w:rsidR="00843008" w:rsidRPr="006061DF">
        <w:rPr>
          <w:b/>
        </w:rPr>
        <w:t>THỦ TỤC HÀNH CHÍNH SỬA ĐỔI, BỔ SUNG</w:t>
      </w:r>
      <w:r w:rsidR="00844F28" w:rsidRPr="006061DF">
        <w:rPr>
          <w:b/>
        </w:rPr>
        <w:t xml:space="preserve"> (</w:t>
      </w:r>
      <w:r w:rsidR="00300904">
        <w:rPr>
          <w:b/>
        </w:rPr>
        <w:t>1</w:t>
      </w:r>
      <w:r w:rsidR="00685398">
        <w:rPr>
          <w:b/>
        </w:rPr>
        <w:t>1</w:t>
      </w:r>
      <w:r w:rsidR="00844F28" w:rsidRPr="006061DF">
        <w:rPr>
          <w:b/>
        </w:rPr>
        <w:t xml:space="preserve"> THỦ TỤC)</w:t>
      </w:r>
    </w:p>
    <w:p w14:paraId="3361F81E" w14:textId="65CDDF36" w:rsidR="009A4243" w:rsidRPr="006061DF" w:rsidRDefault="00A81903" w:rsidP="009A4243">
      <w:pPr>
        <w:spacing w:after="120"/>
        <w:rPr>
          <w:b/>
        </w:rPr>
      </w:pPr>
      <w:r>
        <w:rPr>
          <w:b/>
        </w:rPr>
        <w:t xml:space="preserve">  </w:t>
      </w:r>
      <w:r w:rsidR="002869A0">
        <w:rPr>
          <w:b/>
        </w:rPr>
        <w:t xml:space="preserve">    </w:t>
      </w:r>
      <w:r>
        <w:rPr>
          <w:b/>
        </w:rPr>
        <w:t xml:space="preserve">  </w:t>
      </w:r>
      <w:r w:rsidR="00C47EB8" w:rsidRPr="006061DF">
        <w:rPr>
          <w:b/>
        </w:rPr>
        <w:t xml:space="preserve">I. </w:t>
      </w:r>
      <w:r w:rsidR="009A4243" w:rsidRPr="006061DF">
        <w:rPr>
          <w:b/>
        </w:rPr>
        <w:t>THỦ TỤC HÀNH CHÍNH CẤP TỈNH (</w:t>
      </w:r>
      <w:r w:rsidR="00300904">
        <w:rPr>
          <w:b/>
        </w:rPr>
        <w:t>1</w:t>
      </w:r>
      <w:r w:rsidR="00685398">
        <w:rPr>
          <w:b/>
        </w:rPr>
        <w:t>1</w:t>
      </w:r>
      <w:r w:rsidR="009A4243" w:rsidRPr="006061DF">
        <w:rPr>
          <w:b/>
        </w:rPr>
        <w:t xml:space="preserve"> THỦ TỤC)</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0"/>
        <w:gridCol w:w="2268"/>
        <w:gridCol w:w="2268"/>
        <w:gridCol w:w="2127"/>
        <w:gridCol w:w="2409"/>
        <w:gridCol w:w="2694"/>
      </w:tblGrid>
      <w:tr w:rsidR="006061DF" w:rsidRPr="006061DF" w14:paraId="7D1EE949" w14:textId="77777777" w:rsidTr="00A81903">
        <w:trPr>
          <w:trHeight w:val="1229"/>
          <w:jc w:val="center"/>
        </w:trPr>
        <w:tc>
          <w:tcPr>
            <w:tcW w:w="710" w:type="dxa"/>
            <w:tcBorders>
              <w:bottom w:val="single" w:sz="4" w:space="0" w:color="auto"/>
            </w:tcBorders>
            <w:shd w:val="clear" w:color="auto" w:fill="auto"/>
            <w:vAlign w:val="center"/>
          </w:tcPr>
          <w:p w14:paraId="507875D5" w14:textId="77777777" w:rsidR="00843008" w:rsidRPr="006061DF" w:rsidRDefault="009A4243" w:rsidP="009A4243">
            <w:pPr>
              <w:pStyle w:val="Heading1"/>
              <w:spacing w:before="0" w:after="0"/>
              <w:jc w:val="center"/>
              <w:rPr>
                <w:rFonts w:ascii="Times New Roman" w:hAnsi="Times New Roman"/>
                <w:spacing w:val="-32"/>
                <w:sz w:val="24"/>
                <w:szCs w:val="24"/>
              </w:rPr>
            </w:pPr>
            <w:r w:rsidRPr="006061DF">
              <w:rPr>
                <w:rFonts w:ascii="Times New Roman" w:hAnsi="Times New Roman"/>
                <w:spacing w:val="-32"/>
                <w:sz w:val="24"/>
                <w:szCs w:val="24"/>
              </w:rPr>
              <w:t>TT</w:t>
            </w:r>
          </w:p>
        </w:tc>
        <w:tc>
          <w:tcPr>
            <w:tcW w:w="2120" w:type="dxa"/>
            <w:tcBorders>
              <w:bottom w:val="single" w:sz="4" w:space="0" w:color="auto"/>
            </w:tcBorders>
            <w:shd w:val="clear" w:color="auto" w:fill="auto"/>
            <w:vAlign w:val="center"/>
          </w:tcPr>
          <w:p w14:paraId="384D4B8A" w14:textId="77777777" w:rsidR="009A4243" w:rsidRPr="006061DF" w:rsidRDefault="00843008" w:rsidP="00924ACD">
            <w:pPr>
              <w:pStyle w:val="Heading1"/>
              <w:spacing w:before="0" w:after="0"/>
              <w:jc w:val="center"/>
              <w:rPr>
                <w:rFonts w:ascii="Times New Roman" w:hAnsi="Times New Roman"/>
                <w:sz w:val="24"/>
                <w:szCs w:val="24"/>
              </w:rPr>
            </w:pPr>
            <w:r w:rsidRPr="006061DF">
              <w:rPr>
                <w:rFonts w:ascii="Times New Roman" w:hAnsi="Times New Roman"/>
                <w:sz w:val="24"/>
                <w:szCs w:val="24"/>
              </w:rPr>
              <w:t>Tên thủ tục</w:t>
            </w:r>
          </w:p>
          <w:p w14:paraId="0857BAD6" w14:textId="77777777" w:rsidR="00843008" w:rsidRPr="006061DF" w:rsidRDefault="00843008" w:rsidP="00924ACD">
            <w:pPr>
              <w:pStyle w:val="Heading1"/>
              <w:spacing w:before="0" w:after="0"/>
              <w:jc w:val="center"/>
              <w:rPr>
                <w:rFonts w:ascii="Times New Roman" w:hAnsi="Times New Roman"/>
                <w:sz w:val="24"/>
                <w:szCs w:val="24"/>
              </w:rPr>
            </w:pPr>
            <w:r w:rsidRPr="006061DF">
              <w:rPr>
                <w:rFonts w:ascii="Times New Roman" w:hAnsi="Times New Roman"/>
                <w:sz w:val="24"/>
                <w:szCs w:val="24"/>
              </w:rPr>
              <w:t xml:space="preserve"> hành chính</w:t>
            </w:r>
          </w:p>
        </w:tc>
        <w:tc>
          <w:tcPr>
            <w:tcW w:w="2268" w:type="dxa"/>
            <w:tcBorders>
              <w:bottom w:val="single" w:sz="4" w:space="0" w:color="auto"/>
            </w:tcBorders>
            <w:shd w:val="clear" w:color="auto" w:fill="auto"/>
            <w:vAlign w:val="center"/>
          </w:tcPr>
          <w:p w14:paraId="28A76515" w14:textId="77777777" w:rsidR="00843008" w:rsidRPr="006061DF" w:rsidRDefault="00843008" w:rsidP="00924ACD">
            <w:pPr>
              <w:pStyle w:val="Heading1"/>
              <w:spacing w:before="0" w:after="0"/>
              <w:ind w:left="-98" w:right="-108"/>
              <w:jc w:val="center"/>
              <w:rPr>
                <w:rFonts w:ascii="Times New Roman" w:hAnsi="Times New Roman"/>
                <w:sz w:val="24"/>
                <w:szCs w:val="24"/>
              </w:rPr>
            </w:pPr>
            <w:r w:rsidRPr="006061DF">
              <w:rPr>
                <w:rFonts w:ascii="Times New Roman" w:hAnsi="Times New Roman"/>
                <w:sz w:val="24"/>
                <w:szCs w:val="24"/>
              </w:rPr>
              <w:t>Thời hạn giải quyết theo quy định</w:t>
            </w:r>
          </w:p>
        </w:tc>
        <w:tc>
          <w:tcPr>
            <w:tcW w:w="2268" w:type="dxa"/>
            <w:tcBorders>
              <w:bottom w:val="single" w:sz="4" w:space="0" w:color="auto"/>
            </w:tcBorders>
            <w:shd w:val="clear" w:color="auto" w:fill="auto"/>
            <w:vAlign w:val="center"/>
          </w:tcPr>
          <w:p w14:paraId="38DD9917" w14:textId="77777777" w:rsidR="00843008" w:rsidRPr="006061DF" w:rsidRDefault="00843008" w:rsidP="00924ACD">
            <w:pPr>
              <w:pStyle w:val="Heading1"/>
              <w:spacing w:before="0" w:after="0"/>
              <w:jc w:val="center"/>
              <w:rPr>
                <w:rFonts w:ascii="Times New Roman" w:hAnsi="Times New Roman"/>
                <w:sz w:val="24"/>
                <w:szCs w:val="24"/>
              </w:rPr>
            </w:pPr>
            <w:r w:rsidRPr="006061DF">
              <w:rPr>
                <w:rFonts w:ascii="Times New Roman" w:hAnsi="Times New Roman"/>
                <w:sz w:val="24"/>
                <w:szCs w:val="24"/>
              </w:rPr>
              <w:t>Thời hạn giải quyết trong tỉnh</w:t>
            </w:r>
          </w:p>
        </w:tc>
        <w:tc>
          <w:tcPr>
            <w:tcW w:w="2127" w:type="dxa"/>
            <w:tcBorders>
              <w:bottom w:val="single" w:sz="4" w:space="0" w:color="auto"/>
            </w:tcBorders>
            <w:shd w:val="clear" w:color="auto" w:fill="auto"/>
            <w:vAlign w:val="center"/>
          </w:tcPr>
          <w:p w14:paraId="2846E59E" w14:textId="77777777" w:rsidR="00843008" w:rsidRPr="006061DF" w:rsidRDefault="00843008" w:rsidP="00924ACD">
            <w:pPr>
              <w:pStyle w:val="Heading1"/>
              <w:spacing w:before="0" w:after="0"/>
              <w:jc w:val="center"/>
              <w:rPr>
                <w:rFonts w:ascii="Times New Roman" w:hAnsi="Times New Roman"/>
                <w:sz w:val="24"/>
                <w:szCs w:val="24"/>
              </w:rPr>
            </w:pPr>
            <w:r w:rsidRPr="006061DF">
              <w:rPr>
                <w:rFonts w:ascii="Times New Roman" w:hAnsi="Times New Roman"/>
                <w:sz w:val="24"/>
                <w:szCs w:val="24"/>
              </w:rPr>
              <w:t>Địa điểm thực hiện</w:t>
            </w:r>
          </w:p>
        </w:tc>
        <w:tc>
          <w:tcPr>
            <w:tcW w:w="2409" w:type="dxa"/>
            <w:tcBorders>
              <w:bottom w:val="single" w:sz="4" w:space="0" w:color="auto"/>
            </w:tcBorders>
            <w:shd w:val="clear" w:color="auto" w:fill="auto"/>
            <w:vAlign w:val="center"/>
          </w:tcPr>
          <w:p w14:paraId="42E3A535" w14:textId="77777777" w:rsidR="00843008" w:rsidRPr="006061DF" w:rsidRDefault="00843008" w:rsidP="00924ACD">
            <w:pPr>
              <w:pStyle w:val="Heading1"/>
              <w:spacing w:before="0" w:after="0"/>
              <w:jc w:val="center"/>
              <w:rPr>
                <w:rFonts w:ascii="Times New Roman" w:hAnsi="Times New Roman"/>
                <w:spacing w:val="-6"/>
                <w:sz w:val="24"/>
                <w:szCs w:val="24"/>
              </w:rPr>
            </w:pPr>
            <w:r w:rsidRPr="006061DF">
              <w:rPr>
                <w:rFonts w:ascii="Times New Roman" w:hAnsi="Times New Roman"/>
                <w:spacing w:val="-6"/>
                <w:sz w:val="24"/>
                <w:szCs w:val="24"/>
              </w:rPr>
              <w:t>Phí, lệ</w:t>
            </w:r>
            <w:r w:rsidR="00844F28" w:rsidRPr="006061DF">
              <w:rPr>
                <w:rFonts w:ascii="Times New Roman" w:hAnsi="Times New Roman"/>
                <w:spacing w:val="-6"/>
                <w:sz w:val="24"/>
                <w:szCs w:val="24"/>
              </w:rPr>
              <w:t xml:space="preserve"> </w:t>
            </w:r>
            <w:r w:rsidRPr="006061DF">
              <w:rPr>
                <w:rFonts w:ascii="Times New Roman" w:hAnsi="Times New Roman"/>
                <w:spacing w:val="-6"/>
                <w:sz w:val="24"/>
                <w:szCs w:val="24"/>
              </w:rPr>
              <w:t>phí</w:t>
            </w:r>
          </w:p>
          <w:p w14:paraId="3245AEAF" w14:textId="77777777" w:rsidR="00843008" w:rsidRPr="006061DF" w:rsidRDefault="00843008" w:rsidP="00924ACD">
            <w:pPr>
              <w:pStyle w:val="Heading1"/>
              <w:spacing w:before="0" w:after="0"/>
              <w:jc w:val="center"/>
              <w:rPr>
                <w:rFonts w:ascii="Times New Roman" w:hAnsi="Times New Roman"/>
                <w:i/>
                <w:sz w:val="24"/>
                <w:szCs w:val="24"/>
              </w:rPr>
            </w:pPr>
            <w:r w:rsidRPr="006061DF">
              <w:rPr>
                <w:rFonts w:ascii="Times New Roman" w:hAnsi="Times New Roman"/>
                <w:i/>
                <w:sz w:val="24"/>
                <w:szCs w:val="24"/>
              </w:rPr>
              <w:t>(Nếu có)</w:t>
            </w:r>
          </w:p>
        </w:tc>
        <w:tc>
          <w:tcPr>
            <w:tcW w:w="2694" w:type="dxa"/>
            <w:tcBorders>
              <w:bottom w:val="single" w:sz="4" w:space="0" w:color="auto"/>
            </w:tcBorders>
            <w:shd w:val="clear" w:color="auto" w:fill="auto"/>
            <w:vAlign w:val="center"/>
          </w:tcPr>
          <w:p w14:paraId="364B2D8A" w14:textId="23D98323" w:rsidR="00843008" w:rsidRPr="006061DF" w:rsidRDefault="00DA6893" w:rsidP="00924ACD">
            <w:pPr>
              <w:pStyle w:val="Heading1"/>
              <w:spacing w:before="0" w:after="0"/>
              <w:jc w:val="center"/>
              <w:rPr>
                <w:rFonts w:ascii="Times New Roman" w:hAnsi="Times New Roman"/>
                <w:spacing w:val="-4"/>
                <w:sz w:val="24"/>
                <w:szCs w:val="24"/>
              </w:rPr>
            </w:pPr>
            <w:r>
              <w:rPr>
                <w:rFonts w:ascii="Times New Roman" w:eastAsia="Times New Roman" w:hAnsi="Times New Roman"/>
                <w:sz w:val="24"/>
                <w:szCs w:val="24"/>
              </w:rPr>
              <w:t>Căn cứ pháp lý</w:t>
            </w:r>
          </w:p>
        </w:tc>
      </w:tr>
      <w:tr w:rsidR="006061DF" w:rsidRPr="006061DF" w14:paraId="6679EF50" w14:textId="77777777" w:rsidTr="00A81903">
        <w:trPr>
          <w:trHeight w:val="70"/>
          <w:jc w:val="center"/>
        </w:trPr>
        <w:tc>
          <w:tcPr>
            <w:tcW w:w="14596" w:type="dxa"/>
            <w:gridSpan w:val="7"/>
            <w:shd w:val="clear" w:color="auto" w:fill="F2F2F2" w:themeFill="background1" w:themeFillShade="F2"/>
            <w:vAlign w:val="center"/>
          </w:tcPr>
          <w:p w14:paraId="25E893C7" w14:textId="4268B7DB" w:rsidR="00844F28" w:rsidRPr="006061DF" w:rsidRDefault="00C47EB8" w:rsidP="00685398">
            <w:pPr>
              <w:spacing w:before="120" w:after="120"/>
              <w:rPr>
                <w:b/>
              </w:rPr>
            </w:pPr>
            <w:r w:rsidRPr="006061DF">
              <w:rPr>
                <w:b/>
              </w:rPr>
              <w:t>1.</w:t>
            </w:r>
            <w:r w:rsidR="00B377BA" w:rsidRPr="006061DF">
              <w:rPr>
                <w:b/>
              </w:rPr>
              <w:t xml:space="preserve"> </w:t>
            </w:r>
            <w:r w:rsidR="00844F28" w:rsidRPr="006061DF">
              <w:rPr>
                <w:b/>
              </w:rPr>
              <w:t xml:space="preserve">Lĩnh vực </w:t>
            </w:r>
            <w:r w:rsidR="000966E4">
              <w:rPr>
                <w:b/>
              </w:rPr>
              <w:t>Đường bộ</w:t>
            </w:r>
            <w:r w:rsidR="00425EF4" w:rsidRPr="006061DF">
              <w:rPr>
                <w:b/>
              </w:rPr>
              <w:t xml:space="preserve"> </w:t>
            </w:r>
            <w:r w:rsidR="00B377BA" w:rsidRPr="006061DF">
              <w:rPr>
                <w:b/>
              </w:rPr>
              <w:t>(</w:t>
            </w:r>
            <w:r w:rsidR="00300904">
              <w:rPr>
                <w:b/>
              </w:rPr>
              <w:t>1</w:t>
            </w:r>
            <w:r w:rsidR="00685398">
              <w:rPr>
                <w:b/>
              </w:rPr>
              <w:t>1</w:t>
            </w:r>
            <w:r w:rsidR="00B377BA" w:rsidRPr="006061DF">
              <w:rPr>
                <w:b/>
              </w:rPr>
              <w:t xml:space="preserve"> thủ tục)</w:t>
            </w:r>
          </w:p>
        </w:tc>
      </w:tr>
      <w:tr w:rsidR="0060428D" w:rsidRPr="006061DF" w14:paraId="6B6BBF64" w14:textId="77777777" w:rsidTr="00A81903">
        <w:trPr>
          <w:trHeight w:val="4742"/>
          <w:jc w:val="center"/>
        </w:trPr>
        <w:tc>
          <w:tcPr>
            <w:tcW w:w="710" w:type="dxa"/>
            <w:shd w:val="clear" w:color="auto" w:fill="auto"/>
          </w:tcPr>
          <w:p w14:paraId="65ED2727" w14:textId="1C18E0A0" w:rsidR="0060428D" w:rsidRPr="00FE5FDC" w:rsidRDefault="0060428D" w:rsidP="0060428D">
            <w:pPr>
              <w:spacing w:before="120" w:after="120"/>
              <w:jc w:val="center"/>
              <w:rPr>
                <w:rFonts w:eastAsia="Times New Roman"/>
                <w:color w:val="000000"/>
                <w:lang w:eastAsia="vi-VN"/>
              </w:rPr>
            </w:pPr>
            <w:r>
              <w:rPr>
                <w:rFonts w:eastAsia="Times New Roman"/>
                <w:color w:val="000000"/>
                <w:lang w:eastAsia="vi-VN"/>
              </w:rPr>
              <w:t>01</w:t>
            </w:r>
          </w:p>
        </w:tc>
        <w:tc>
          <w:tcPr>
            <w:tcW w:w="2120" w:type="dxa"/>
            <w:shd w:val="clear" w:color="auto" w:fill="auto"/>
          </w:tcPr>
          <w:p w14:paraId="5603FD00" w14:textId="6CF0CED3" w:rsidR="0060428D" w:rsidRPr="000966E4" w:rsidRDefault="0060428D" w:rsidP="00C4276A">
            <w:pPr>
              <w:autoSpaceDE w:val="0"/>
              <w:autoSpaceDN w:val="0"/>
              <w:adjustRightInd w:val="0"/>
              <w:spacing w:before="120" w:after="120"/>
              <w:jc w:val="both"/>
              <w:rPr>
                <w:rFonts w:eastAsia="Times New Roman"/>
                <w:color w:val="000000"/>
                <w:lang w:eastAsia="vi-VN"/>
              </w:rPr>
            </w:pPr>
            <w:r w:rsidRPr="0060428D">
              <w:rPr>
                <w:rFonts w:eastAsia="Times New Roman"/>
                <w:color w:val="000000"/>
                <w:lang w:eastAsia="vi-VN"/>
              </w:rPr>
              <w:t>Cấp Giấy phép lưu hành xe quá tải trọng, xe quá khổ giới hạn, xe bánh xích, xe vận chuyển hàng siêu trường, siêu trọng trên đường bộ</w:t>
            </w:r>
          </w:p>
        </w:tc>
        <w:tc>
          <w:tcPr>
            <w:tcW w:w="2268" w:type="dxa"/>
            <w:shd w:val="clear" w:color="auto" w:fill="auto"/>
          </w:tcPr>
          <w:p w14:paraId="720DD02C" w14:textId="3107AD48" w:rsidR="0060428D" w:rsidRPr="00A00131" w:rsidRDefault="00A00131" w:rsidP="00C4276A">
            <w:pPr>
              <w:autoSpaceDE w:val="0"/>
              <w:autoSpaceDN w:val="0"/>
              <w:adjustRightInd w:val="0"/>
              <w:spacing w:before="120" w:after="120"/>
              <w:jc w:val="both"/>
              <w:rPr>
                <w:rFonts w:eastAsia="Times New Roman"/>
                <w:color w:val="000000"/>
                <w:lang w:eastAsia="vi-VN"/>
              </w:rPr>
            </w:pPr>
            <w:r w:rsidRPr="00A00131">
              <w:rPr>
                <w:rFonts w:eastAsia="Times New Roman"/>
                <w:color w:val="000000"/>
                <w:lang w:eastAsia="vi-VN"/>
              </w:rPr>
              <w:t xml:space="preserve">- Trong thời hạn </w:t>
            </w:r>
            <w:r w:rsidRPr="00A00131">
              <w:rPr>
                <w:rFonts w:eastAsia="Times New Roman"/>
                <w:b/>
                <w:color w:val="000000"/>
                <w:lang w:eastAsia="vi-VN"/>
              </w:rPr>
              <w:t>01 (một) ngày</w:t>
            </w:r>
            <w:r w:rsidRPr="00A00131">
              <w:rPr>
                <w:rFonts w:eastAsia="Times New Roman"/>
                <w:color w:val="000000"/>
                <w:lang w:eastAsia="vi-VN"/>
              </w:rPr>
              <w:t xml:space="preserve"> làm việc kể từ khi nhận đủ hồ sơ theo quy định.</w:t>
            </w:r>
          </w:p>
        </w:tc>
        <w:tc>
          <w:tcPr>
            <w:tcW w:w="2268" w:type="dxa"/>
            <w:shd w:val="clear" w:color="auto" w:fill="auto"/>
          </w:tcPr>
          <w:p w14:paraId="56C2E9A3" w14:textId="77777777" w:rsidR="00A00131" w:rsidRPr="00A00131" w:rsidRDefault="00A00131" w:rsidP="00A00131">
            <w:pPr>
              <w:autoSpaceDE w:val="0"/>
              <w:autoSpaceDN w:val="0"/>
              <w:adjustRightInd w:val="0"/>
              <w:spacing w:before="120" w:after="120"/>
              <w:jc w:val="both"/>
              <w:rPr>
                <w:rFonts w:eastAsia="Times New Roman"/>
                <w:color w:val="000000"/>
                <w:lang w:eastAsia="vi-VN"/>
              </w:rPr>
            </w:pPr>
            <w:r w:rsidRPr="00A00131">
              <w:rPr>
                <w:rFonts w:eastAsia="Times New Roman"/>
                <w:color w:val="000000"/>
                <w:lang w:eastAsia="vi-VN"/>
              </w:rPr>
              <w:t xml:space="preserve">- Trong thời hạn </w:t>
            </w:r>
            <w:r w:rsidRPr="00A00131">
              <w:rPr>
                <w:rFonts w:eastAsia="Times New Roman"/>
                <w:b/>
                <w:color w:val="000000"/>
                <w:lang w:eastAsia="vi-VN"/>
              </w:rPr>
              <w:t>01 (một) ngày</w:t>
            </w:r>
            <w:r w:rsidRPr="00A00131">
              <w:rPr>
                <w:rFonts w:eastAsia="Times New Roman"/>
                <w:color w:val="000000"/>
                <w:lang w:eastAsia="vi-VN"/>
              </w:rPr>
              <w:t xml:space="preserve"> làm việc kể từ khi nhận đủ hồ sơ theo quy định.</w:t>
            </w:r>
          </w:p>
          <w:p w14:paraId="16F82CC3" w14:textId="77777777" w:rsidR="0060428D" w:rsidRPr="00A00131" w:rsidRDefault="0060428D" w:rsidP="00A00131">
            <w:pPr>
              <w:spacing w:before="120" w:after="120"/>
              <w:jc w:val="both"/>
              <w:rPr>
                <w:rFonts w:eastAsia="Times New Roman"/>
                <w:color w:val="000000"/>
                <w:lang w:eastAsia="vi-VN"/>
              </w:rPr>
            </w:pPr>
          </w:p>
        </w:tc>
        <w:tc>
          <w:tcPr>
            <w:tcW w:w="2127" w:type="dxa"/>
            <w:shd w:val="clear" w:color="auto" w:fill="auto"/>
          </w:tcPr>
          <w:p w14:paraId="49D9E338" w14:textId="3313D73E" w:rsidR="0060428D" w:rsidRPr="00A00131" w:rsidRDefault="00A06751" w:rsidP="00C4276A">
            <w:pPr>
              <w:spacing w:before="120" w:after="120"/>
              <w:jc w:val="center"/>
              <w:rPr>
                <w:rFonts w:eastAsia="Times New Roman"/>
                <w:color w:val="000000"/>
                <w:lang w:eastAsia="vi-VN"/>
              </w:rPr>
            </w:pPr>
            <w:r>
              <w:t xml:space="preserve">Trung tâm Phục vụ </w:t>
            </w:r>
            <w:r>
              <w:br/>
              <w:t>hành chính công</w:t>
            </w:r>
          </w:p>
        </w:tc>
        <w:tc>
          <w:tcPr>
            <w:tcW w:w="2409" w:type="dxa"/>
            <w:shd w:val="clear" w:color="auto" w:fill="auto"/>
          </w:tcPr>
          <w:p w14:paraId="46EEC5E4" w14:textId="4ABC8A42" w:rsidR="0060428D" w:rsidRPr="00A00131" w:rsidRDefault="00C4276A" w:rsidP="00C4276A">
            <w:pPr>
              <w:spacing w:before="120" w:after="120"/>
              <w:jc w:val="center"/>
              <w:rPr>
                <w:rFonts w:eastAsia="Times New Roman"/>
                <w:color w:val="000000"/>
                <w:lang w:eastAsia="vi-VN"/>
              </w:rPr>
            </w:pPr>
            <w:r>
              <w:rPr>
                <w:rFonts w:eastAsia="Times New Roman"/>
                <w:color w:val="000000"/>
                <w:lang w:eastAsia="vi-VN"/>
              </w:rPr>
              <w:t>Không có</w:t>
            </w:r>
          </w:p>
        </w:tc>
        <w:tc>
          <w:tcPr>
            <w:tcW w:w="2694" w:type="dxa"/>
            <w:shd w:val="clear" w:color="auto" w:fill="auto"/>
          </w:tcPr>
          <w:p w14:paraId="538A99D4" w14:textId="301EAD44" w:rsidR="0060428D" w:rsidRPr="00C4276A" w:rsidRDefault="00C4276A" w:rsidP="00C4276A">
            <w:pPr>
              <w:autoSpaceDE w:val="0"/>
              <w:autoSpaceDN w:val="0"/>
              <w:adjustRightInd w:val="0"/>
              <w:spacing w:before="120" w:after="120"/>
              <w:jc w:val="both"/>
              <w:rPr>
                <w:rFonts w:eastAsia="Times New Roman"/>
                <w:color w:val="000000"/>
                <w:lang w:eastAsia="vi-VN"/>
              </w:rPr>
            </w:pPr>
            <w:r w:rsidRPr="00C4276A">
              <w:rPr>
                <w:rFonts w:eastAsia="Times New Roman"/>
                <w:color w:val="000000"/>
                <w:lang w:eastAsia="vi-VN"/>
              </w:rPr>
              <w:t>- Thông tư số 39/2024/TT-BGTVT ngày 15/11/2024 của Bộ trưởng Bộ Giao thông vận tải quy định về tải trọng, khổ giới hạn của đường bộ; lưu hành xe quá khổ giới hạn, xe quá tải trọng, xe bánh xích trên đường bộ; hàng siêu trường, siêu trọng, vận chuyển hàng siêu trường, siêu trọng; xếp hàng hóa trên phương tiện giao thông đường bộ; cấp giấy phép lưu hành cho xe quá tải trọng, xe quá khổ giới hạn, xe bánh xích, xe vận chuyển hàng siêu trường, siêu trọng trên đường bộ.</w:t>
            </w:r>
          </w:p>
        </w:tc>
      </w:tr>
      <w:tr w:rsidR="00ED415D" w:rsidRPr="006061DF" w14:paraId="198F4BFF" w14:textId="77777777" w:rsidTr="00A81903">
        <w:trPr>
          <w:trHeight w:val="1340"/>
          <w:jc w:val="center"/>
        </w:trPr>
        <w:tc>
          <w:tcPr>
            <w:tcW w:w="710" w:type="dxa"/>
            <w:shd w:val="clear" w:color="auto" w:fill="auto"/>
          </w:tcPr>
          <w:p w14:paraId="5AA67689" w14:textId="1D6DE34F" w:rsidR="00ED415D" w:rsidRDefault="00ED415D" w:rsidP="00C4276A">
            <w:pPr>
              <w:spacing w:before="120" w:after="120"/>
              <w:jc w:val="center"/>
              <w:rPr>
                <w:rFonts w:eastAsia="Times New Roman"/>
                <w:color w:val="000000"/>
                <w:lang w:eastAsia="vi-VN"/>
              </w:rPr>
            </w:pPr>
            <w:r>
              <w:rPr>
                <w:rFonts w:eastAsia="Times New Roman"/>
                <w:color w:val="000000"/>
                <w:lang w:eastAsia="vi-VN"/>
              </w:rPr>
              <w:lastRenderedPageBreak/>
              <w:t>02</w:t>
            </w:r>
          </w:p>
        </w:tc>
        <w:tc>
          <w:tcPr>
            <w:tcW w:w="2120" w:type="dxa"/>
            <w:shd w:val="clear" w:color="auto" w:fill="auto"/>
          </w:tcPr>
          <w:p w14:paraId="3F1E4621" w14:textId="32DE9320" w:rsidR="00ED415D" w:rsidRPr="0060428D" w:rsidRDefault="00ED415D" w:rsidP="00C4276A">
            <w:pPr>
              <w:autoSpaceDE w:val="0"/>
              <w:autoSpaceDN w:val="0"/>
              <w:adjustRightInd w:val="0"/>
              <w:spacing w:before="120" w:after="120"/>
              <w:jc w:val="both"/>
              <w:rPr>
                <w:rFonts w:eastAsia="Times New Roman"/>
                <w:color w:val="000000"/>
                <w:lang w:eastAsia="vi-VN"/>
              </w:rPr>
            </w:pPr>
            <w:r w:rsidRPr="0060428D">
              <w:rPr>
                <w:rFonts w:eastAsia="Times New Roman"/>
                <w:color w:val="000000"/>
                <w:lang w:eastAsia="vi-VN"/>
              </w:rPr>
              <w:t>Chấp thuận thiết kế nút giao đấu nối vào đường quốc lộ đang khai thác</w:t>
            </w:r>
          </w:p>
        </w:tc>
        <w:tc>
          <w:tcPr>
            <w:tcW w:w="2268" w:type="dxa"/>
            <w:shd w:val="clear" w:color="auto" w:fill="auto"/>
          </w:tcPr>
          <w:p w14:paraId="07752A19" w14:textId="57D61C07" w:rsidR="00ED415D" w:rsidRPr="006E0339" w:rsidRDefault="00ED415D" w:rsidP="006E0339">
            <w:pPr>
              <w:autoSpaceDE w:val="0"/>
              <w:autoSpaceDN w:val="0"/>
              <w:adjustRightInd w:val="0"/>
              <w:spacing w:before="120" w:after="120"/>
              <w:jc w:val="both"/>
              <w:rPr>
                <w:rFonts w:eastAsia="Times New Roman"/>
                <w:color w:val="000000"/>
                <w:lang w:eastAsia="vi-VN"/>
              </w:rPr>
            </w:pPr>
            <w:r w:rsidRPr="00C4276A">
              <w:rPr>
                <w:rFonts w:eastAsia="Times New Roman"/>
                <w:color w:val="000000"/>
                <w:lang w:eastAsia="vi-VN"/>
              </w:rPr>
              <w:t xml:space="preserve">- Trong thời hạn </w:t>
            </w:r>
            <w:r w:rsidRPr="00C4276A">
              <w:rPr>
                <w:rFonts w:eastAsia="Times New Roman"/>
                <w:b/>
                <w:color w:val="000000"/>
                <w:lang w:eastAsia="vi-VN"/>
              </w:rPr>
              <w:t>07 ngày</w:t>
            </w:r>
            <w:r w:rsidRPr="00C4276A">
              <w:rPr>
                <w:rFonts w:eastAsia="Times New Roman"/>
                <w:color w:val="000000"/>
                <w:lang w:eastAsia="vi-VN"/>
              </w:rPr>
              <w:t xml:space="preserve"> làm việc kể từ khi nhận đủ hồ sơ theo quy định.</w:t>
            </w:r>
          </w:p>
        </w:tc>
        <w:tc>
          <w:tcPr>
            <w:tcW w:w="2268" w:type="dxa"/>
            <w:shd w:val="clear" w:color="auto" w:fill="auto"/>
          </w:tcPr>
          <w:p w14:paraId="34DCA6D9" w14:textId="17EDAAFA" w:rsidR="00ED415D" w:rsidRPr="00FE5FDC" w:rsidRDefault="00ED415D" w:rsidP="00C4276A">
            <w:pPr>
              <w:autoSpaceDE w:val="0"/>
              <w:autoSpaceDN w:val="0"/>
              <w:adjustRightInd w:val="0"/>
              <w:spacing w:before="120" w:after="120"/>
              <w:jc w:val="both"/>
              <w:rPr>
                <w:b/>
              </w:rPr>
            </w:pPr>
            <w:r w:rsidRPr="00C4276A">
              <w:rPr>
                <w:rFonts w:eastAsia="Times New Roman"/>
                <w:color w:val="000000"/>
                <w:lang w:eastAsia="vi-VN"/>
              </w:rPr>
              <w:t xml:space="preserve">- Trong thời hạn </w:t>
            </w:r>
            <w:r w:rsidRPr="00C4276A">
              <w:rPr>
                <w:rFonts w:eastAsia="Times New Roman"/>
                <w:b/>
                <w:color w:val="000000"/>
                <w:lang w:eastAsia="vi-VN"/>
              </w:rPr>
              <w:t>0</w:t>
            </w:r>
            <w:r>
              <w:rPr>
                <w:rFonts w:eastAsia="Times New Roman"/>
                <w:b/>
                <w:color w:val="000000"/>
                <w:lang w:eastAsia="vi-VN"/>
              </w:rPr>
              <w:t>6</w:t>
            </w:r>
            <w:r w:rsidRPr="00C4276A">
              <w:rPr>
                <w:rFonts w:eastAsia="Times New Roman"/>
                <w:b/>
                <w:color w:val="000000"/>
                <w:lang w:eastAsia="vi-VN"/>
              </w:rPr>
              <w:t xml:space="preserve"> ngày</w:t>
            </w:r>
            <w:r w:rsidRPr="00C4276A">
              <w:rPr>
                <w:rFonts w:eastAsia="Times New Roman"/>
                <w:color w:val="000000"/>
                <w:lang w:eastAsia="vi-VN"/>
              </w:rPr>
              <w:t xml:space="preserve"> làm việc kể từ khi nhận đủ hồ sơ theo quy định.</w:t>
            </w:r>
          </w:p>
        </w:tc>
        <w:tc>
          <w:tcPr>
            <w:tcW w:w="2127" w:type="dxa"/>
            <w:shd w:val="clear" w:color="auto" w:fill="auto"/>
          </w:tcPr>
          <w:p w14:paraId="0FF99B4A" w14:textId="15A1D786" w:rsidR="00ED415D" w:rsidRPr="006061DF" w:rsidRDefault="00A06751" w:rsidP="00C4276A">
            <w:pPr>
              <w:spacing w:before="120" w:after="120"/>
              <w:jc w:val="center"/>
            </w:pPr>
            <w:r>
              <w:t xml:space="preserve">Trung tâm Phục vụ </w:t>
            </w:r>
            <w:r>
              <w:br/>
              <w:t>hành chính công</w:t>
            </w:r>
          </w:p>
        </w:tc>
        <w:tc>
          <w:tcPr>
            <w:tcW w:w="2409" w:type="dxa"/>
            <w:shd w:val="clear" w:color="auto" w:fill="auto"/>
          </w:tcPr>
          <w:p w14:paraId="75C73228" w14:textId="20E9D594" w:rsidR="00ED415D" w:rsidRDefault="00ED415D" w:rsidP="00C4276A">
            <w:pPr>
              <w:spacing w:before="120" w:after="120"/>
              <w:jc w:val="center"/>
            </w:pPr>
            <w:r>
              <w:rPr>
                <w:rFonts w:eastAsia="Times New Roman"/>
                <w:color w:val="000000"/>
                <w:lang w:eastAsia="vi-VN"/>
              </w:rPr>
              <w:t>Không có</w:t>
            </w:r>
          </w:p>
        </w:tc>
        <w:tc>
          <w:tcPr>
            <w:tcW w:w="2694" w:type="dxa"/>
            <w:vMerge w:val="restart"/>
            <w:shd w:val="clear" w:color="auto" w:fill="auto"/>
            <w:vAlign w:val="center"/>
          </w:tcPr>
          <w:p w14:paraId="1ED859C8" w14:textId="25FB10C0" w:rsidR="00ED415D" w:rsidRPr="00C4276A" w:rsidRDefault="00ED415D" w:rsidP="00C4276A">
            <w:pPr>
              <w:autoSpaceDE w:val="0"/>
              <w:autoSpaceDN w:val="0"/>
              <w:adjustRightInd w:val="0"/>
              <w:spacing w:before="120" w:after="120"/>
              <w:jc w:val="both"/>
              <w:rPr>
                <w:rFonts w:eastAsia="Times New Roman"/>
                <w:color w:val="000000"/>
                <w:lang w:eastAsia="vi-VN"/>
              </w:rPr>
            </w:pPr>
            <w:r w:rsidRPr="0060428D">
              <w:rPr>
                <w:rFonts w:eastAsia="Times New Roman"/>
                <w:color w:val="000000"/>
                <w:lang w:eastAsia="vi-VN"/>
              </w:rPr>
              <w:t>Thông tư số 41/2024/TT- BGTVT ngày 15/11/2024 của Bộ trưởng Bộ Giao thông vận tải quy định về quản lý, vận hành, khai thác và bảo trì kết cấu hạ tầng đường bộ</w:t>
            </w:r>
          </w:p>
        </w:tc>
      </w:tr>
      <w:tr w:rsidR="00ED415D" w:rsidRPr="006061DF" w14:paraId="555CB1B8" w14:textId="77777777" w:rsidTr="00A81903">
        <w:trPr>
          <w:jc w:val="center"/>
        </w:trPr>
        <w:tc>
          <w:tcPr>
            <w:tcW w:w="710" w:type="dxa"/>
            <w:shd w:val="clear" w:color="auto" w:fill="auto"/>
          </w:tcPr>
          <w:p w14:paraId="4C4EB295" w14:textId="35AAEEF9" w:rsidR="00ED415D" w:rsidRDefault="00ED415D" w:rsidP="00C4276A">
            <w:pPr>
              <w:spacing w:before="120" w:after="120"/>
              <w:jc w:val="center"/>
              <w:rPr>
                <w:rFonts w:eastAsia="Times New Roman"/>
                <w:color w:val="000000"/>
                <w:lang w:eastAsia="vi-VN"/>
              </w:rPr>
            </w:pPr>
            <w:r>
              <w:rPr>
                <w:rFonts w:eastAsia="Times New Roman"/>
                <w:color w:val="000000"/>
                <w:lang w:eastAsia="vi-VN"/>
              </w:rPr>
              <w:t>03</w:t>
            </w:r>
          </w:p>
        </w:tc>
        <w:tc>
          <w:tcPr>
            <w:tcW w:w="2120" w:type="dxa"/>
            <w:shd w:val="clear" w:color="auto" w:fill="auto"/>
          </w:tcPr>
          <w:p w14:paraId="0225DC2B" w14:textId="0BED002B" w:rsidR="00ED415D" w:rsidRPr="0060428D" w:rsidRDefault="00ED415D" w:rsidP="00C4276A">
            <w:pPr>
              <w:autoSpaceDE w:val="0"/>
              <w:autoSpaceDN w:val="0"/>
              <w:adjustRightInd w:val="0"/>
              <w:spacing w:before="120" w:after="120"/>
              <w:jc w:val="both"/>
              <w:rPr>
                <w:rFonts w:eastAsia="Times New Roman"/>
                <w:color w:val="000000"/>
                <w:lang w:eastAsia="vi-VN"/>
              </w:rPr>
            </w:pPr>
            <w:r w:rsidRPr="0060428D">
              <w:rPr>
                <w:rFonts w:eastAsia="Times New Roman"/>
                <w:color w:val="000000"/>
                <w:lang w:eastAsia="vi-VN"/>
              </w:rPr>
              <w:t>Cấp phép thi công nút giao đấu nối vào đường quốc lộ đang khai thác</w:t>
            </w:r>
          </w:p>
        </w:tc>
        <w:tc>
          <w:tcPr>
            <w:tcW w:w="2268" w:type="dxa"/>
            <w:shd w:val="clear" w:color="auto" w:fill="auto"/>
          </w:tcPr>
          <w:p w14:paraId="017C0F87" w14:textId="18B39A88" w:rsidR="00ED415D" w:rsidRPr="00C4276A" w:rsidRDefault="00ED415D" w:rsidP="00C4276A">
            <w:pPr>
              <w:autoSpaceDE w:val="0"/>
              <w:autoSpaceDN w:val="0"/>
              <w:adjustRightInd w:val="0"/>
              <w:spacing w:before="120" w:after="120"/>
              <w:jc w:val="both"/>
              <w:rPr>
                <w:rFonts w:eastAsia="Times New Roman"/>
                <w:color w:val="000000"/>
                <w:lang w:eastAsia="vi-VN"/>
              </w:rPr>
            </w:pPr>
            <w:r w:rsidRPr="00C4276A">
              <w:rPr>
                <w:rFonts w:eastAsia="Times New Roman"/>
                <w:color w:val="000000"/>
                <w:lang w:eastAsia="vi-VN"/>
              </w:rPr>
              <w:t xml:space="preserve">- Trong thời hạn </w:t>
            </w:r>
            <w:r w:rsidRPr="00C4276A">
              <w:rPr>
                <w:rFonts w:eastAsia="Times New Roman"/>
                <w:b/>
                <w:color w:val="000000"/>
                <w:lang w:eastAsia="vi-VN"/>
              </w:rPr>
              <w:t>07 ngà</w:t>
            </w:r>
            <w:r w:rsidRPr="00C4276A">
              <w:rPr>
                <w:rFonts w:eastAsia="Times New Roman"/>
                <w:color w:val="000000"/>
                <w:lang w:eastAsia="vi-VN"/>
              </w:rPr>
              <w:t>y làm việc kể từ khi nhận đủ hồ sơ theo quy định.</w:t>
            </w:r>
          </w:p>
        </w:tc>
        <w:tc>
          <w:tcPr>
            <w:tcW w:w="2268" w:type="dxa"/>
            <w:shd w:val="clear" w:color="auto" w:fill="auto"/>
          </w:tcPr>
          <w:p w14:paraId="0F6C607A" w14:textId="6687F1F9" w:rsidR="00ED415D" w:rsidRPr="00C4276A" w:rsidRDefault="00ED415D" w:rsidP="00C4276A">
            <w:pPr>
              <w:autoSpaceDE w:val="0"/>
              <w:autoSpaceDN w:val="0"/>
              <w:adjustRightInd w:val="0"/>
              <w:spacing w:before="120" w:after="120"/>
              <w:jc w:val="both"/>
              <w:rPr>
                <w:rFonts w:eastAsia="Times New Roman"/>
                <w:color w:val="000000"/>
                <w:lang w:eastAsia="vi-VN"/>
              </w:rPr>
            </w:pPr>
            <w:r w:rsidRPr="00C4276A">
              <w:rPr>
                <w:rFonts w:eastAsia="Times New Roman"/>
                <w:color w:val="000000"/>
                <w:lang w:eastAsia="vi-VN"/>
              </w:rPr>
              <w:t xml:space="preserve">- Trong thời hạn </w:t>
            </w:r>
            <w:r w:rsidRPr="00C4276A">
              <w:rPr>
                <w:rFonts w:eastAsia="Times New Roman"/>
                <w:b/>
                <w:color w:val="000000"/>
                <w:lang w:eastAsia="vi-VN"/>
              </w:rPr>
              <w:t>0</w:t>
            </w:r>
            <w:r>
              <w:rPr>
                <w:rFonts w:eastAsia="Times New Roman"/>
                <w:b/>
                <w:color w:val="000000"/>
                <w:lang w:eastAsia="vi-VN"/>
              </w:rPr>
              <w:t>6</w:t>
            </w:r>
            <w:r w:rsidRPr="00C4276A">
              <w:rPr>
                <w:rFonts w:eastAsia="Times New Roman"/>
                <w:b/>
                <w:color w:val="000000"/>
                <w:lang w:eastAsia="vi-VN"/>
              </w:rPr>
              <w:t xml:space="preserve"> ngày</w:t>
            </w:r>
            <w:r w:rsidRPr="00C4276A">
              <w:rPr>
                <w:rFonts w:eastAsia="Times New Roman"/>
                <w:color w:val="000000"/>
                <w:lang w:eastAsia="vi-VN"/>
              </w:rPr>
              <w:t xml:space="preserve"> làm việc kể từ khi nhận đủ hồ sơ theo quy định.</w:t>
            </w:r>
          </w:p>
        </w:tc>
        <w:tc>
          <w:tcPr>
            <w:tcW w:w="2127" w:type="dxa"/>
            <w:shd w:val="clear" w:color="auto" w:fill="auto"/>
          </w:tcPr>
          <w:p w14:paraId="4BBDD5CC" w14:textId="34A8854E" w:rsidR="00ED415D" w:rsidRPr="006061DF" w:rsidRDefault="00A06751" w:rsidP="00C4276A">
            <w:pPr>
              <w:spacing w:before="120" w:after="120"/>
              <w:jc w:val="center"/>
            </w:pPr>
            <w:r>
              <w:t xml:space="preserve">Trung tâm Phục vụ </w:t>
            </w:r>
            <w:r>
              <w:br/>
              <w:t>hành chính công</w:t>
            </w:r>
          </w:p>
        </w:tc>
        <w:tc>
          <w:tcPr>
            <w:tcW w:w="2409" w:type="dxa"/>
            <w:shd w:val="clear" w:color="auto" w:fill="auto"/>
          </w:tcPr>
          <w:p w14:paraId="4CBFC3A3" w14:textId="4D9907E5" w:rsidR="00ED415D" w:rsidRDefault="00ED415D" w:rsidP="00C4276A">
            <w:pPr>
              <w:spacing w:before="120" w:after="120"/>
              <w:jc w:val="center"/>
            </w:pPr>
            <w:r>
              <w:rPr>
                <w:rFonts w:eastAsia="Times New Roman"/>
                <w:color w:val="000000"/>
                <w:lang w:eastAsia="vi-VN"/>
              </w:rPr>
              <w:t>Không có</w:t>
            </w:r>
          </w:p>
        </w:tc>
        <w:tc>
          <w:tcPr>
            <w:tcW w:w="2694" w:type="dxa"/>
            <w:vMerge/>
            <w:shd w:val="clear" w:color="auto" w:fill="auto"/>
          </w:tcPr>
          <w:p w14:paraId="73C13009" w14:textId="77777777" w:rsidR="00ED415D" w:rsidRPr="0060428D" w:rsidRDefault="00ED415D" w:rsidP="00C4276A">
            <w:pPr>
              <w:autoSpaceDE w:val="0"/>
              <w:autoSpaceDN w:val="0"/>
              <w:adjustRightInd w:val="0"/>
              <w:spacing w:before="120" w:after="120"/>
              <w:jc w:val="both"/>
              <w:rPr>
                <w:rFonts w:eastAsia="Times New Roman"/>
                <w:color w:val="000000"/>
                <w:lang w:eastAsia="vi-VN"/>
              </w:rPr>
            </w:pPr>
          </w:p>
        </w:tc>
      </w:tr>
      <w:tr w:rsidR="00300904" w:rsidRPr="006061DF" w14:paraId="63A8B413" w14:textId="77777777" w:rsidTr="00A81903">
        <w:trPr>
          <w:trHeight w:val="4742"/>
          <w:jc w:val="center"/>
        </w:trPr>
        <w:tc>
          <w:tcPr>
            <w:tcW w:w="710" w:type="dxa"/>
            <w:shd w:val="clear" w:color="auto" w:fill="auto"/>
          </w:tcPr>
          <w:p w14:paraId="4C9F01EC" w14:textId="575A2FE3" w:rsidR="00300904" w:rsidRDefault="00300904" w:rsidP="00CF7616">
            <w:pPr>
              <w:spacing w:before="120" w:after="120"/>
              <w:jc w:val="center"/>
              <w:rPr>
                <w:rFonts w:eastAsia="Times New Roman"/>
                <w:color w:val="000000"/>
                <w:lang w:eastAsia="vi-VN"/>
              </w:rPr>
            </w:pPr>
            <w:r w:rsidRPr="00FE5FDC">
              <w:rPr>
                <w:rFonts w:eastAsia="Times New Roman"/>
                <w:color w:val="000000"/>
                <w:lang w:eastAsia="vi-VN"/>
              </w:rPr>
              <w:t>0</w:t>
            </w:r>
            <w:r>
              <w:rPr>
                <w:rFonts w:eastAsia="Times New Roman"/>
                <w:color w:val="000000"/>
                <w:lang w:eastAsia="vi-VN"/>
              </w:rPr>
              <w:t>4</w:t>
            </w:r>
          </w:p>
        </w:tc>
        <w:tc>
          <w:tcPr>
            <w:tcW w:w="2120" w:type="dxa"/>
            <w:shd w:val="clear" w:color="auto" w:fill="auto"/>
          </w:tcPr>
          <w:p w14:paraId="39EC0144" w14:textId="77777777" w:rsidR="00300904" w:rsidRPr="000966E4" w:rsidRDefault="00300904" w:rsidP="00300904">
            <w:pPr>
              <w:spacing w:before="120" w:after="120"/>
              <w:jc w:val="both"/>
              <w:rPr>
                <w:rFonts w:eastAsia="Times New Roman"/>
                <w:color w:val="000000"/>
                <w:lang w:eastAsia="vi-VN"/>
              </w:rPr>
            </w:pPr>
            <w:r w:rsidRPr="000966E4">
              <w:rPr>
                <w:rFonts w:eastAsia="Times New Roman"/>
                <w:color w:val="000000"/>
                <w:lang w:eastAsia="vi-VN"/>
              </w:rPr>
              <w:t>Công bố đưa bến xe khách vào khai thác</w:t>
            </w:r>
          </w:p>
          <w:p w14:paraId="0B199447" w14:textId="77777777" w:rsidR="00300904" w:rsidRPr="0060428D" w:rsidRDefault="00300904" w:rsidP="00300904">
            <w:pPr>
              <w:autoSpaceDE w:val="0"/>
              <w:autoSpaceDN w:val="0"/>
              <w:adjustRightInd w:val="0"/>
              <w:spacing w:before="120" w:after="120"/>
              <w:jc w:val="both"/>
              <w:rPr>
                <w:rFonts w:eastAsia="Times New Roman"/>
                <w:color w:val="000000"/>
                <w:lang w:eastAsia="vi-VN"/>
              </w:rPr>
            </w:pPr>
          </w:p>
        </w:tc>
        <w:tc>
          <w:tcPr>
            <w:tcW w:w="2268" w:type="dxa"/>
            <w:shd w:val="clear" w:color="auto" w:fill="auto"/>
          </w:tcPr>
          <w:p w14:paraId="2DF95376" w14:textId="77777777" w:rsidR="00300904" w:rsidRDefault="00300904" w:rsidP="00300904">
            <w:pPr>
              <w:spacing w:before="120" w:after="120"/>
              <w:jc w:val="both"/>
            </w:pPr>
            <w:r w:rsidRPr="00FE5FDC">
              <w:rPr>
                <w:b/>
              </w:rPr>
              <w:t>- Thời hạn kiểm tra:</w:t>
            </w:r>
            <w:r w:rsidRPr="000966E4">
              <w:t xml:space="preserve"> trong thời hạn </w:t>
            </w:r>
            <w:r w:rsidRPr="00FE5FDC">
              <w:rPr>
                <w:b/>
              </w:rPr>
              <w:t>10 ngày</w:t>
            </w:r>
            <w:r w:rsidRPr="000966E4">
              <w:t xml:space="preserve">, kể từ ngày nhận đủ hồ sơ đúng quy định. </w:t>
            </w:r>
          </w:p>
          <w:p w14:paraId="5103B3D4" w14:textId="77777777" w:rsidR="00300904" w:rsidRPr="00FE5FDC" w:rsidRDefault="00300904" w:rsidP="00300904">
            <w:pPr>
              <w:spacing w:before="120" w:after="120"/>
              <w:jc w:val="both"/>
              <w:rPr>
                <w:b/>
              </w:rPr>
            </w:pPr>
            <w:r w:rsidRPr="00FE5FDC">
              <w:rPr>
                <w:b/>
              </w:rPr>
              <w:t>- Thời hạn công bố:</w:t>
            </w:r>
          </w:p>
          <w:p w14:paraId="16169D51" w14:textId="77777777" w:rsidR="00300904" w:rsidRPr="000966E4" w:rsidRDefault="00300904" w:rsidP="00300904">
            <w:pPr>
              <w:spacing w:before="120" w:after="120"/>
              <w:jc w:val="both"/>
            </w:pPr>
            <w:r w:rsidRPr="000966E4">
              <w:t xml:space="preserve">+ Trường hợp quyết định công bố: trong thời hạn </w:t>
            </w:r>
            <w:r w:rsidRPr="00FE5FDC">
              <w:rPr>
                <w:b/>
              </w:rPr>
              <w:t>05 ngày</w:t>
            </w:r>
            <w:r w:rsidRPr="000966E4">
              <w:t xml:space="preserve"> làm việc kể từ ngày kết thúc kiểm tra.</w:t>
            </w:r>
          </w:p>
          <w:p w14:paraId="6F5A1D97" w14:textId="6610872F" w:rsidR="00300904" w:rsidRPr="00C4276A" w:rsidRDefault="00300904" w:rsidP="00300904">
            <w:pPr>
              <w:autoSpaceDE w:val="0"/>
              <w:autoSpaceDN w:val="0"/>
              <w:adjustRightInd w:val="0"/>
              <w:spacing w:before="120" w:after="120"/>
              <w:jc w:val="both"/>
              <w:rPr>
                <w:rFonts w:eastAsia="Times New Roman"/>
                <w:color w:val="000000"/>
                <w:lang w:eastAsia="vi-VN"/>
              </w:rPr>
            </w:pPr>
            <w:r w:rsidRPr="000966E4">
              <w:t xml:space="preserve">+ Trường hợp thông báo cho đơn vị kinh doanh dịch vụ bến xe khách: trong thời hạn </w:t>
            </w:r>
            <w:r w:rsidRPr="00FE5FDC">
              <w:rPr>
                <w:b/>
              </w:rPr>
              <w:t>02 ngày</w:t>
            </w:r>
            <w:r w:rsidRPr="000966E4">
              <w:t xml:space="preserve"> làm việc kể từ ngày kết thúc </w:t>
            </w:r>
            <w:r w:rsidR="00CF7616">
              <w:br/>
            </w:r>
            <w:r w:rsidRPr="000966E4">
              <w:t>kiểm tra.</w:t>
            </w:r>
          </w:p>
        </w:tc>
        <w:tc>
          <w:tcPr>
            <w:tcW w:w="2268" w:type="dxa"/>
            <w:shd w:val="clear" w:color="auto" w:fill="auto"/>
          </w:tcPr>
          <w:p w14:paraId="50194D49" w14:textId="77777777" w:rsidR="00300904" w:rsidRDefault="00300904" w:rsidP="00300904">
            <w:pPr>
              <w:spacing w:before="120" w:after="120"/>
              <w:jc w:val="both"/>
            </w:pPr>
            <w:r w:rsidRPr="00FE5FDC">
              <w:rPr>
                <w:b/>
              </w:rPr>
              <w:t>- Thời hạn kiểm tra:</w:t>
            </w:r>
            <w:r w:rsidRPr="000966E4">
              <w:t xml:space="preserve"> trong thời hạn </w:t>
            </w:r>
            <w:r w:rsidRPr="00FE5FDC">
              <w:rPr>
                <w:b/>
              </w:rPr>
              <w:t>0</w:t>
            </w:r>
            <w:r>
              <w:rPr>
                <w:b/>
              </w:rPr>
              <w:t>9</w:t>
            </w:r>
            <w:r w:rsidRPr="00FE5FDC">
              <w:rPr>
                <w:b/>
              </w:rPr>
              <w:t xml:space="preserve"> ngày</w:t>
            </w:r>
            <w:r w:rsidRPr="000966E4">
              <w:t xml:space="preserve">, kể từ ngày nhận đủ hồ sơ đúng quy định. </w:t>
            </w:r>
          </w:p>
          <w:p w14:paraId="75B6D9D6" w14:textId="77777777" w:rsidR="00300904" w:rsidRPr="00FE5FDC" w:rsidRDefault="00300904" w:rsidP="00300904">
            <w:pPr>
              <w:spacing w:before="120" w:after="120"/>
              <w:jc w:val="both"/>
              <w:rPr>
                <w:b/>
              </w:rPr>
            </w:pPr>
            <w:r w:rsidRPr="00FE5FDC">
              <w:rPr>
                <w:b/>
              </w:rPr>
              <w:t>- Thời hạn công bố:</w:t>
            </w:r>
          </w:p>
          <w:p w14:paraId="02CFCB4D" w14:textId="77777777" w:rsidR="00300904" w:rsidRPr="000966E4" w:rsidRDefault="00300904" w:rsidP="00300904">
            <w:pPr>
              <w:spacing w:before="120" w:after="120"/>
              <w:jc w:val="both"/>
            </w:pPr>
            <w:r w:rsidRPr="000966E4">
              <w:t xml:space="preserve">+ Trường hợp quyết định công bố: trong thời hạn </w:t>
            </w:r>
            <w:r w:rsidRPr="00FE5FDC">
              <w:rPr>
                <w:b/>
              </w:rPr>
              <w:t>0</w:t>
            </w:r>
            <w:r>
              <w:rPr>
                <w:b/>
              </w:rPr>
              <w:t>4</w:t>
            </w:r>
            <w:r w:rsidRPr="00FE5FDC">
              <w:rPr>
                <w:b/>
              </w:rPr>
              <w:t xml:space="preserve"> ngày</w:t>
            </w:r>
            <w:r w:rsidRPr="000966E4">
              <w:t xml:space="preserve"> làm việc kể từ ngày kết thúc kiểm tra.</w:t>
            </w:r>
          </w:p>
          <w:p w14:paraId="6F2E13BA" w14:textId="35B2BBDD" w:rsidR="00300904" w:rsidRPr="00C4276A" w:rsidRDefault="00300904" w:rsidP="00300904">
            <w:pPr>
              <w:autoSpaceDE w:val="0"/>
              <w:autoSpaceDN w:val="0"/>
              <w:adjustRightInd w:val="0"/>
              <w:spacing w:before="120" w:after="120"/>
              <w:jc w:val="both"/>
              <w:rPr>
                <w:rFonts w:eastAsia="Times New Roman"/>
                <w:color w:val="000000"/>
                <w:lang w:eastAsia="vi-VN"/>
              </w:rPr>
            </w:pPr>
            <w:r w:rsidRPr="000966E4">
              <w:t xml:space="preserve">+ Trường hợp thông báo cho đơn vị kinh doanh dịch vụ bến xe khách: trong thời hạn </w:t>
            </w:r>
            <w:r w:rsidRPr="00FE5FDC">
              <w:rPr>
                <w:b/>
              </w:rPr>
              <w:t>02 ngày</w:t>
            </w:r>
            <w:r w:rsidRPr="000966E4">
              <w:t xml:space="preserve"> làm việc kể từ ngày kết thúc </w:t>
            </w:r>
            <w:r w:rsidR="00CF7616">
              <w:br/>
            </w:r>
            <w:r w:rsidRPr="000966E4">
              <w:t>kiểm tra</w:t>
            </w:r>
            <w:r>
              <w:t>.</w:t>
            </w:r>
          </w:p>
        </w:tc>
        <w:tc>
          <w:tcPr>
            <w:tcW w:w="2127" w:type="dxa"/>
            <w:shd w:val="clear" w:color="auto" w:fill="auto"/>
          </w:tcPr>
          <w:p w14:paraId="55B7B9BC" w14:textId="4336875E" w:rsidR="00300904" w:rsidRDefault="00A06751" w:rsidP="00CF7616">
            <w:pPr>
              <w:spacing w:before="120" w:after="120"/>
              <w:jc w:val="center"/>
              <w:rPr>
                <w:rFonts w:eastAsia="Times New Roman"/>
                <w:color w:val="000000"/>
                <w:lang w:eastAsia="vi-VN"/>
              </w:rPr>
            </w:pPr>
            <w:r>
              <w:t xml:space="preserve">Trung tâm Phục vụ </w:t>
            </w:r>
            <w:r>
              <w:br/>
              <w:t>hành chính công</w:t>
            </w:r>
          </w:p>
        </w:tc>
        <w:tc>
          <w:tcPr>
            <w:tcW w:w="2409" w:type="dxa"/>
            <w:shd w:val="clear" w:color="auto" w:fill="auto"/>
          </w:tcPr>
          <w:p w14:paraId="1DAD1E5E" w14:textId="77777777" w:rsidR="00300904" w:rsidRPr="00FE5FDC" w:rsidRDefault="00300904" w:rsidP="00300904">
            <w:pPr>
              <w:spacing w:before="120" w:after="120"/>
              <w:jc w:val="center"/>
            </w:pPr>
            <w:r>
              <w:t>Không có</w:t>
            </w:r>
          </w:p>
          <w:p w14:paraId="045D422F" w14:textId="77777777" w:rsidR="00300904" w:rsidRDefault="00300904" w:rsidP="00300904">
            <w:pPr>
              <w:spacing w:before="120" w:after="120"/>
              <w:jc w:val="center"/>
              <w:rPr>
                <w:rFonts w:eastAsia="Times New Roman"/>
                <w:color w:val="000000"/>
                <w:lang w:eastAsia="vi-VN"/>
              </w:rPr>
            </w:pPr>
          </w:p>
        </w:tc>
        <w:tc>
          <w:tcPr>
            <w:tcW w:w="2694" w:type="dxa"/>
            <w:shd w:val="clear" w:color="auto" w:fill="auto"/>
          </w:tcPr>
          <w:p w14:paraId="08C0B33C" w14:textId="1572C1AF" w:rsidR="00300904" w:rsidRPr="0060428D" w:rsidRDefault="00300904" w:rsidP="00300904">
            <w:pPr>
              <w:autoSpaceDE w:val="0"/>
              <w:autoSpaceDN w:val="0"/>
              <w:adjustRightInd w:val="0"/>
              <w:spacing w:before="120" w:after="120"/>
              <w:jc w:val="both"/>
              <w:rPr>
                <w:rFonts w:eastAsia="Times New Roman"/>
                <w:color w:val="000000"/>
                <w:lang w:eastAsia="vi-VN"/>
              </w:rPr>
            </w:pPr>
            <w:r w:rsidRPr="00FE5FDC">
              <w:t>- Thông tư số 36/2024/TT-BGTVT ngày 15/11/2024 của Bộ trưởng Bộ Giao thông vận tải quy định về tổ chức, quản lý hoạt động vận tải bằng xe ô tô và hoạt động của bến xe, bãi đỗ xe, trạm dừng nghỉ, điểm dừng xe trên đường bộ; quy định trình tự, thủ tục đưa bến xe, trạm dừng nghỉ vào khai thác.</w:t>
            </w:r>
          </w:p>
        </w:tc>
      </w:tr>
      <w:tr w:rsidR="00300904" w:rsidRPr="006061DF" w14:paraId="5BB2AEC9" w14:textId="77777777" w:rsidTr="00A81903">
        <w:trPr>
          <w:trHeight w:val="4742"/>
          <w:jc w:val="center"/>
        </w:trPr>
        <w:tc>
          <w:tcPr>
            <w:tcW w:w="710" w:type="dxa"/>
            <w:shd w:val="clear" w:color="auto" w:fill="auto"/>
          </w:tcPr>
          <w:p w14:paraId="6EDECED7" w14:textId="6E7D1FA0" w:rsidR="00300904" w:rsidRPr="006061DF" w:rsidRDefault="00300904" w:rsidP="00300904">
            <w:pPr>
              <w:spacing w:before="120" w:after="120"/>
              <w:jc w:val="center"/>
            </w:pPr>
            <w:r>
              <w:lastRenderedPageBreak/>
              <w:t>05</w:t>
            </w:r>
          </w:p>
        </w:tc>
        <w:tc>
          <w:tcPr>
            <w:tcW w:w="2120" w:type="dxa"/>
            <w:shd w:val="clear" w:color="auto" w:fill="auto"/>
          </w:tcPr>
          <w:p w14:paraId="51334126" w14:textId="77777777" w:rsidR="00300904" w:rsidRPr="00FE5FDC" w:rsidRDefault="00300904" w:rsidP="00300904">
            <w:pPr>
              <w:autoSpaceDE w:val="0"/>
              <w:autoSpaceDN w:val="0"/>
              <w:adjustRightInd w:val="0"/>
              <w:spacing w:before="120" w:after="120"/>
              <w:jc w:val="both"/>
              <w:rPr>
                <w:rFonts w:eastAsia="Times New Roman"/>
                <w:color w:val="000000"/>
                <w:lang w:eastAsia="vi-VN"/>
              </w:rPr>
            </w:pPr>
            <w:r w:rsidRPr="00FE5FDC">
              <w:rPr>
                <w:rFonts w:eastAsia="Times New Roman"/>
                <w:color w:val="000000"/>
                <w:lang w:eastAsia="vi-VN"/>
              </w:rPr>
              <w:t xml:space="preserve">Công bố lại bến xe khách </w:t>
            </w:r>
          </w:p>
          <w:p w14:paraId="74B1F4D4" w14:textId="42258835" w:rsidR="00300904" w:rsidRPr="00227681" w:rsidRDefault="00300904" w:rsidP="00300904">
            <w:pPr>
              <w:jc w:val="both"/>
              <w:rPr>
                <w:rFonts w:ascii="TimesNewRomanPSMT" w:eastAsia="Times New Roman" w:hAnsi="TimesNewRomanPSMT" w:cs="TimesNewRomanPSMT"/>
                <w:b/>
                <w:bCs/>
                <w:color w:val="000000"/>
                <w:sz w:val="28"/>
                <w:szCs w:val="28"/>
                <w:lang w:eastAsia="vi-VN"/>
              </w:rPr>
            </w:pPr>
          </w:p>
        </w:tc>
        <w:tc>
          <w:tcPr>
            <w:tcW w:w="2268" w:type="dxa"/>
            <w:shd w:val="clear" w:color="auto" w:fill="auto"/>
          </w:tcPr>
          <w:p w14:paraId="36572ABE" w14:textId="77777777" w:rsidR="00300904" w:rsidRDefault="00300904" w:rsidP="00300904">
            <w:pPr>
              <w:spacing w:before="120" w:after="120"/>
              <w:jc w:val="both"/>
            </w:pPr>
            <w:r w:rsidRPr="00FE5FDC">
              <w:rPr>
                <w:b/>
              </w:rPr>
              <w:t>- Thời hạn kiểm tra:</w:t>
            </w:r>
            <w:r w:rsidRPr="00FE5FDC">
              <w:t xml:space="preserve"> trong thời hạn </w:t>
            </w:r>
            <w:r w:rsidRPr="00FE5FDC">
              <w:rPr>
                <w:b/>
              </w:rPr>
              <w:t>05 ngày</w:t>
            </w:r>
            <w:r w:rsidRPr="00FE5FDC">
              <w:t xml:space="preserve"> làm việc, kể từ ngày nhận đủ hồ sơ đúng quy định. </w:t>
            </w:r>
          </w:p>
          <w:p w14:paraId="490F8FFE" w14:textId="77777777" w:rsidR="00300904" w:rsidRPr="00FE5FDC" w:rsidRDefault="00300904" w:rsidP="00300904">
            <w:pPr>
              <w:spacing w:before="120" w:after="120"/>
              <w:jc w:val="both"/>
              <w:rPr>
                <w:b/>
              </w:rPr>
            </w:pPr>
            <w:r w:rsidRPr="00FE5FDC">
              <w:rPr>
                <w:b/>
              </w:rPr>
              <w:t xml:space="preserve">- Thời hạn công bố: </w:t>
            </w:r>
          </w:p>
          <w:p w14:paraId="7513DC5C" w14:textId="77777777" w:rsidR="00300904" w:rsidRDefault="00300904" w:rsidP="00300904">
            <w:pPr>
              <w:spacing w:before="120" w:after="120"/>
              <w:jc w:val="both"/>
            </w:pPr>
            <w:r w:rsidRPr="00FE5FDC">
              <w:t xml:space="preserve">+ Trường hợp quyết định công bố: trong thời hạn </w:t>
            </w:r>
            <w:r w:rsidRPr="00FE5FDC">
              <w:rPr>
                <w:b/>
              </w:rPr>
              <w:t>03 ngày</w:t>
            </w:r>
            <w:r w:rsidRPr="00FE5FDC">
              <w:t xml:space="preserve"> làm việc kể từ ngày kết thúc kiểm tra. </w:t>
            </w:r>
          </w:p>
          <w:p w14:paraId="2CA15906" w14:textId="25FBBED9" w:rsidR="00300904" w:rsidRPr="00FE5FDC" w:rsidRDefault="00300904" w:rsidP="00300904">
            <w:pPr>
              <w:spacing w:before="120" w:after="120"/>
              <w:jc w:val="both"/>
            </w:pPr>
            <w:r w:rsidRPr="00FE5FDC">
              <w:t xml:space="preserve">+ Trường hợp thông báo cho đơn vị kinh doanh dịch vụ bến xe khách: trong thời hạn </w:t>
            </w:r>
            <w:r w:rsidRPr="00FE5FDC">
              <w:rPr>
                <w:b/>
              </w:rPr>
              <w:t>02 ngày</w:t>
            </w:r>
            <w:r w:rsidRPr="00FE5FDC">
              <w:t xml:space="preserve"> làm việc kể từ ngày kết thúc </w:t>
            </w:r>
            <w:r w:rsidR="00CF7616">
              <w:br/>
            </w:r>
            <w:r w:rsidRPr="00FE5FDC">
              <w:t>kiểm tra.</w:t>
            </w:r>
          </w:p>
        </w:tc>
        <w:tc>
          <w:tcPr>
            <w:tcW w:w="2268" w:type="dxa"/>
            <w:shd w:val="clear" w:color="auto" w:fill="auto"/>
          </w:tcPr>
          <w:p w14:paraId="278E6EBD" w14:textId="77777777" w:rsidR="00300904" w:rsidRDefault="00300904" w:rsidP="00300904">
            <w:pPr>
              <w:spacing w:before="120" w:after="120"/>
              <w:jc w:val="both"/>
            </w:pPr>
            <w:r w:rsidRPr="00FE5FDC">
              <w:rPr>
                <w:b/>
              </w:rPr>
              <w:t>- Thời hạn kiểm tra:</w:t>
            </w:r>
            <w:r w:rsidRPr="00FE5FDC">
              <w:t xml:space="preserve"> trong thời hạn </w:t>
            </w:r>
            <w:r w:rsidRPr="00FE5FDC">
              <w:rPr>
                <w:b/>
              </w:rPr>
              <w:t>0</w:t>
            </w:r>
            <w:r>
              <w:rPr>
                <w:b/>
              </w:rPr>
              <w:t>4</w:t>
            </w:r>
            <w:r w:rsidRPr="00FE5FDC">
              <w:rPr>
                <w:b/>
              </w:rPr>
              <w:t xml:space="preserve"> ngày</w:t>
            </w:r>
            <w:r w:rsidRPr="00FE5FDC">
              <w:t xml:space="preserve"> làm việc, kể từ ngày nhận đủ hồ sơ đúng quy định. </w:t>
            </w:r>
          </w:p>
          <w:p w14:paraId="1E3B1324" w14:textId="77777777" w:rsidR="00300904" w:rsidRPr="00FE5FDC" w:rsidRDefault="00300904" w:rsidP="00300904">
            <w:pPr>
              <w:spacing w:before="120" w:after="120"/>
              <w:jc w:val="both"/>
              <w:rPr>
                <w:b/>
              </w:rPr>
            </w:pPr>
            <w:r w:rsidRPr="00FE5FDC">
              <w:rPr>
                <w:b/>
              </w:rPr>
              <w:t xml:space="preserve">- Thời hạn công bố: </w:t>
            </w:r>
          </w:p>
          <w:p w14:paraId="5B5A14AF" w14:textId="77777777" w:rsidR="00300904" w:rsidRDefault="00300904" w:rsidP="00300904">
            <w:pPr>
              <w:spacing w:before="120" w:after="120"/>
              <w:jc w:val="both"/>
            </w:pPr>
            <w:r w:rsidRPr="00FE5FDC">
              <w:t xml:space="preserve">+ Trường hợp quyết định công bố: trong thời hạn </w:t>
            </w:r>
            <w:r w:rsidRPr="00FE5FDC">
              <w:rPr>
                <w:b/>
              </w:rPr>
              <w:t>03 ngày</w:t>
            </w:r>
            <w:r w:rsidRPr="00FE5FDC">
              <w:t xml:space="preserve"> làm việc kể từ ngày kết thúc kiểm tra. </w:t>
            </w:r>
          </w:p>
          <w:p w14:paraId="44E0FFF7" w14:textId="6645B7E0" w:rsidR="00300904" w:rsidRPr="00FE5FDC" w:rsidRDefault="00300904" w:rsidP="00300904">
            <w:pPr>
              <w:spacing w:before="120" w:after="120"/>
              <w:jc w:val="both"/>
            </w:pPr>
            <w:r w:rsidRPr="00FE5FDC">
              <w:t xml:space="preserve">+ Trường hợp thông báo cho đơn vị kinh doanh dịch vụ bến xe khách: trong thời hạn </w:t>
            </w:r>
            <w:r w:rsidRPr="00FE5FDC">
              <w:rPr>
                <w:b/>
              </w:rPr>
              <w:t>02 ngày</w:t>
            </w:r>
            <w:r w:rsidRPr="00FE5FDC">
              <w:t xml:space="preserve"> làm việc kể từ ngày kết thúc </w:t>
            </w:r>
            <w:r w:rsidR="00CF7616">
              <w:br/>
            </w:r>
            <w:r w:rsidRPr="00FE5FDC">
              <w:t>kiểm tra.</w:t>
            </w:r>
          </w:p>
        </w:tc>
        <w:tc>
          <w:tcPr>
            <w:tcW w:w="2127" w:type="dxa"/>
            <w:shd w:val="clear" w:color="auto" w:fill="auto"/>
          </w:tcPr>
          <w:p w14:paraId="06C876D5" w14:textId="463191B4" w:rsidR="00300904" w:rsidRPr="006061DF" w:rsidRDefault="00A06751" w:rsidP="00CF7616">
            <w:pPr>
              <w:spacing w:before="120" w:after="120"/>
              <w:jc w:val="center"/>
              <w:rPr>
                <w:rFonts w:eastAsia="Times New Roman"/>
              </w:rPr>
            </w:pPr>
            <w:r>
              <w:t xml:space="preserve">Trung tâm Phục vụ </w:t>
            </w:r>
            <w:r>
              <w:br/>
              <w:t>hành chính công</w:t>
            </w:r>
          </w:p>
        </w:tc>
        <w:tc>
          <w:tcPr>
            <w:tcW w:w="2409" w:type="dxa"/>
            <w:shd w:val="clear" w:color="auto" w:fill="auto"/>
          </w:tcPr>
          <w:p w14:paraId="775983B8" w14:textId="5AB0828D" w:rsidR="00300904" w:rsidRPr="00FE5FDC" w:rsidRDefault="00300904" w:rsidP="004C7153">
            <w:pPr>
              <w:spacing w:before="120" w:after="120"/>
              <w:jc w:val="center"/>
            </w:pPr>
            <w:r>
              <w:t>Không có</w:t>
            </w:r>
          </w:p>
        </w:tc>
        <w:tc>
          <w:tcPr>
            <w:tcW w:w="2694" w:type="dxa"/>
            <w:shd w:val="clear" w:color="auto" w:fill="auto"/>
          </w:tcPr>
          <w:p w14:paraId="408D51D6" w14:textId="14A88BC0" w:rsidR="00300904" w:rsidRPr="00FE5FDC" w:rsidRDefault="00300904" w:rsidP="00300904">
            <w:pPr>
              <w:spacing w:before="120" w:after="120"/>
              <w:jc w:val="both"/>
            </w:pPr>
            <w:r w:rsidRPr="00FE5FDC">
              <w:t xml:space="preserve">- Thông tư số 36/2024/TT-BGTVT ngày 15/11/2024 của Bộ trưởng Bộ Giao thông vận tải quy định về tổ chức, quản lý hoạt động vận tải bằng xe ô tô và hoạt động của bến xe, bãi đỗ xe, trạm dừng nghỉ, điểm dừng xe trên đường bộ; quy định trình tự, thủ tục đưa bến xe, trạm dừng nghỉ vào </w:t>
            </w:r>
            <w:r w:rsidR="00CF7616">
              <w:br/>
            </w:r>
            <w:r w:rsidRPr="00FE5FDC">
              <w:t>khai thác.</w:t>
            </w:r>
          </w:p>
          <w:p w14:paraId="3DBB7635" w14:textId="33343101" w:rsidR="00300904" w:rsidRPr="00FE5FDC" w:rsidRDefault="00300904" w:rsidP="00300904">
            <w:pPr>
              <w:spacing w:before="120" w:after="120"/>
              <w:jc w:val="both"/>
            </w:pPr>
          </w:p>
        </w:tc>
      </w:tr>
      <w:tr w:rsidR="002C24AB" w:rsidRPr="006061DF" w14:paraId="064F85F9" w14:textId="77777777" w:rsidTr="00A81903">
        <w:trPr>
          <w:jc w:val="center"/>
        </w:trPr>
        <w:tc>
          <w:tcPr>
            <w:tcW w:w="710" w:type="dxa"/>
            <w:shd w:val="clear" w:color="auto" w:fill="auto"/>
          </w:tcPr>
          <w:p w14:paraId="03B53C60" w14:textId="4CD06742" w:rsidR="002C24AB" w:rsidRDefault="002C24AB" w:rsidP="002C24AB">
            <w:pPr>
              <w:spacing w:before="120" w:after="120"/>
              <w:ind w:left="-110" w:right="-106"/>
              <w:jc w:val="center"/>
            </w:pPr>
            <w:r>
              <w:t>06</w:t>
            </w:r>
          </w:p>
        </w:tc>
        <w:tc>
          <w:tcPr>
            <w:tcW w:w="2120" w:type="dxa"/>
            <w:shd w:val="clear" w:color="auto" w:fill="auto"/>
          </w:tcPr>
          <w:p w14:paraId="5AD9E3C6" w14:textId="3A41E877" w:rsidR="002C24AB" w:rsidRDefault="002C24AB" w:rsidP="002C24AB">
            <w:pPr>
              <w:autoSpaceDE w:val="0"/>
              <w:autoSpaceDN w:val="0"/>
              <w:adjustRightInd w:val="0"/>
              <w:spacing w:before="120" w:after="120"/>
              <w:jc w:val="both"/>
              <w:rPr>
                <w:rFonts w:eastAsia="Times New Roman"/>
                <w:color w:val="000000"/>
                <w:lang w:eastAsia="vi-VN"/>
              </w:rPr>
            </w:pPr>
            <w:r w:rsidRPr="00300904">
              <w:rPr>
                <w:rFonts w:eastAsia="Times New Roman"/>
                <w:color w:val="000000"/>
                <w:lang w:eastAsia="vi-VN"/>
              </w:rPr>
              <w:t>Cấp mới Giấy phép lái xe</w:t>
            </w:r>
          </w:p>
        </w:tc>
        <w:tc>
          <w:tcPr>
            <w:tcW w:w="2268" w:type="dxa"/>
            <w:shd w:val="clear" w:color="auto" w:fill="auto"/>
          </w:tcPr>
          <w:p w14:paraId="5A8A6AD5" w14:textId="482CA4AB" w:rsidR="002C24AB" w:rsidRPr="002C24AB" w:rsidRDefault="002C24AB" w:rsidP="002C24AB">
            <w:pPr>
              <w:spacing w:before="120" w:after="120"/>
              <w:jc w:val="both"/>
            </w:pPr>
            <w:r w:rsidRPr="002C24AB">
              <w:t xml:space="preserve">- </w:t>
            </w:r>
            <w:r w:rsidRPr="002C24AB">
              <w:rPr>
                <w:b/>
              </w:rPr>
              <w:t>10 ngày</w:t>
            </w:r>
            <w:r w:rsidRPr="002C24AB">
              <w:t xml:space="preserve">, kể từ ngày kết thúc kỳ sát hạch và người đạt kết quả kỳ sát hạch đã hoàn thành nghĩa vụ nộp lệ phí cấp giấy phép </w:t>
            </w:r>
            <w:r w:rsidR="00CF7616">
              <w:br/>
            </w:r>
            <w:r w:rsidRPr="002C24AB">
              <w:t>lái xe.</w:t>
            </w:r>
          </w:p>
          <w:p w14:paraId="740405E8" w14:textId="77777777" w:rsidR="002C24AB" w:rsidRPr="00FE5FDC" w:rsidRDefault="002C24AB" w:rsidP="002C24AB">
            <w:pPr>
              <w:spacing w:before="120" w:after="120"/>
              <w:jc w:val="both"/>
            </w:pPr>
          </w:p>
        </w:tc>
        <w:tc>
          <w:tcPr>
            <w:tcW w:w="2268" w:type="dxa"/>
            <w:shd w:val="clear" w:color="auto" w:fill="auto"/>
          </w:tcPr>
          <w:p w14:paraId="41768617" w14:textId="50C615E2" w:rsidR="002C24AB" w:rsidRPr="002C24AB" w:rsidRDefault="002C24AB" w:rsidP="002C24AB">
            <w:pPr>
              <w:spacing w:before="120" w:after="120"/>
              <w:jc w:val="both"/>
            </w:pPr>
            <w:r w:rsidRPr="002C24AB">
              <w:t xml:space="preserve">- </w:t>
            </w:r>
            <w:r>
              <w:rPr>
                <w:b/>
              </w:rPr>
              <w:t>09</w:t>
            </w:r>
            <w:r w:rsidRPr="002C24AB">
              <w:rPr>
                <w:b/>
              </w:rPr>
              <w:t xml:space="preserve"> ngày</w:t>
            </w:r>
            <w:r w:rsidRPr="002C24AB">
              <w:t xml:space="preserve">, kể từ ngày kết thúc kỳ sát hạch và người đạt kết quả kỳ sát hạch đã hoàn thành nghĩa vụ nộp lệ phí cấp giấy phép </w:t>
            </w:r>
            <w:r w:rsidR="00CF7616">
              <w:br/>
            </w:r>
            <w:r w:rsidRPr="002C24AB">
              <w:t>lái xe.</w:t>
            </w:r>
          </w:p>
          <w:p w14:paraId="59639376" w14:textId="77777777" w:rsidR="002C24AB" w:rsidRPr="00FE5FDC" w:rsidRDefault="002C24AB" w:rsidP="002C24AB">
            <w:pPr>
              <w:spacing w:before="120" w:after="120"/>
              <w:jc w:val="both"/>
            </w:pPr>
          </w:p>
        </w:tc>
        <w:tc>
          <w:tcPr>
            <w:tcW w:w="2127" w:type="dxa"/>
            <w:shd w:val="clear" w:color="auto" w:fill="auto"/>
          </w:tcPr>
          <w:p w14:paraId="1934F224" w14:textId="77777777" w:rsidR="00A06751" w:rsidRDefault="004C7153" w:rsidP="002C24AB">
            <w:pPr>
              <w:spacing w:before="120" w:after="120"/>
              <w:jc w:val="center"/>
            </w:pPr>
            <w:r w:rsidRPr="004C7153">
              <w:t>Cơ sở đào tạo</w:t>
            </w:r>
          </w:p>
          <w:p w14:paraId="5C1CEB36" w14:textId="1F3A10B8" w:rsidR="002C24AB" w:rsidRPr="006061DF" w:rsidRDefault="004C7153" w:rsidP="002C24AB">
            <w:pPr>
              <w:spacing w:before="120" w:after="120"/>
              <w:jc w:val="center"/>
            </w:pPr>
            <w:r w:rsidRPr="004C7153">
              <w:t>lái xe</w:t>
            </w:r>
          </w:p>
        </w:tc>
        <w:tc>
          <w:tcPr>
            <w:tcW w:w="2409" w:type="dxa"/>
            <w:shd w:val="clear" w:color="auto" w:fill="auto"/>
          </w:tcPr>
          <w:p w14:paraId="6DAE6DBC" w14:textId="77777777" w:rsidR="00210006" w:rsidRDefault="00210006" w:rsidP="00210006">
            <w:pPr>
              <w:spacing w:before="120" w:after="120"/>
              <w:jc w:val="both"/>
            </w:pPr>
            <w:r w:rsidRPr="00210006">
              <w:t xml:space="preserve">- Phí sát hạch lái xe: </w:t>
            </w:r>
          </w:p>
          <w:p w14:paraId="2CEE2866" w14:textId="77777777" w:rsidR="00210006" w:rsidRDefault="00210006" w:rsidP="00210006">
            <w:pPr>
              <w:spacing w:before="120" w:after="120"/>
              <w:jc w:val="both"/>
            </w:pPr>
            <w:r w:rsidRPr="00210006">
              <w:t xml:space="preserve">+ Đối với thi sát hạch lái xe các hạng xe A1, A2, A3, A4: Sát hạch lý thuyết: 60.000 đồng/lần, Sát hạch thực hành: 60.000 đồng/lần; </w:t>
            </w:r>
          </w:p>
          <w:p w14:paraId="020EE6C4" w14:textId="77777777" w:rsidR="00210006" w:rsidRDefault="00210006" w:rsidP="00210006">
            <w:pPr>
              <w:spacing w:before="120" w:after="120"/>
              <w:jc w:val="both"/>
            </w:pPr>
            <w:r w:rsidRPr="00210006">
              <w:t xml:space="preserve">+ Đối với thi sát hạch lái xe ô tô (hạng xe B1, B2, C, D, E, F): Sát hạch lý thuyết: 100.000 đồng/lần, Sát hạch thực hành trong </w:t>
            </w:r>
            <w:r w:rsidRPr="00210006">
              <w:lastRenderedPageBreak/>
              <w:t xml:space="preserve">hình: 350.000 đồng/lần, Sát hạch thực hành trên đường giao thông: 80.000 đồng/lần, Sát hạch lái xe ô tô bằng phần mềm mô phỏng các tình huống giao thông: 100.000 đồng/lần. </w:t>
            </w:r>
          </w:p>
          <w:p w14:paraId="3100CB37" w14:textId="7195273B" w:rsidR="00210006" w:rsidRPr="00210006" w:rsidRDefault="00210006" w:rsidP="00210006">
            <w:pPr>
              <w:spacing w:before="120" w:after="120"/>
              <w:jc w:val="both"/>
            </w:pPr>
            <w:r w:rsidRPr="00210006">
              <w:t>- Lệ phí cấp giấy phép lái xe: 135.000 đồng/lần.</w:t>
            </w:r>
          </w:p>
          <w:p w14:paraId="5C784C2F" w14:textId="419C2D34" w:rsidR="00210006" w:rsidRDefault="00210006" w:rsidP="00210006">
            <w:pPr>
              <w:spacing w:before="120" w:after="120"/>
              <w:jc w:val="both"/>
            </w:pPr>
            <w:r w:rsidRPr="00210006">
              <w:t>Trường hợp tổ chức, cá nhân nộp hồ sơ theo hình thức trực tuyến: Kể từ ngày 01/12/2023 đến hết ngày 31/12/2025, áp dụng mức thu lệ phí là 115.000 đồng/lần cấp.</w:t>
            </w:r>
          </w:p>
        </w:tc>
        <w:tc>
          <w:tcPr>
            <w:tcW w:w="2694" w:type="dxa"/>
            <w:vMerge w:val="restart"/>
            <w:shd w:val="clear" w:color="auto" w:fill="auto"/>
            <w:vAlign w:val="center"/>
          </w:tcPr>
          <w:p w14:paraId="16FA5A0D" w14:textId="51827760" w:rsidR="00152EE1" w:rsidRDefault="00152EE1" w:rsidP="00152EE1">
            <w:pPr>
              <w:spacing w:before="120" w:after="120"/>
              <w:jc w:val="both"/>
            </w:pPr>
            <w:r w:rsidRPr="00152EE1">
              <w:lastRenderedPageBreak/>
              <w:t xml:space="preserve">- Thông tư số 35/2024/TT-BGTVT ngày 15/11/2024 của Bộ trưởng Bộ Giao thông vận tải quy định về đào tạo, sát hạch, cấp giấy phép lái xe; cấp, sử dụng giấy phép lái xe quốc tế; đào tạo, kiểm tra, cấp chứng chỉ bồi dưỡng kiến thức pháp luật về giao thông đường bộ; </w:t>
            </w:r>
          </w:p>
          <w:p w14:paraId="0B2EBA75" w14:textId="77777777" w:rsidR="00152EE1" w:rsidRDefault="00152EE1" w:rsidP="00152EE1">
            <w:pPr>
              <w:spacing w:before="120" w:after="120"/>
              <w:jc w:val="both"/>
            </w:pPr>
            <w:r w:rsidRPr="00152EE1">
              <w:t xml:space="preserve">- Thông tư số 37/2023/TT-BTC ngày </w:t>
            </w:r>
            <w:r w:rsidRPr="00152EE1">
              <w:lastRenderedPageBreak/>
              <w:t xml:space="preserve">07/6/2023 của Bộ trưởng Bộ Tài chính quy định mức thu, chế độ thu, nộp, quản lý và sử dụng phí sát hạch lái xe; lệ phí cấp bằng, chứng chỉ được hoạt động trên các loại phương tiện và lệ phí đăng ký, cấp biển xe máy chuyên dùng; </w:t>
            </w:r>
          </w:p>
          <w:p w14:paraId="0147BB3A" w14:textId="3A1322E7" w:rsidR="00AC2598" w:rsidRPr="00152EE1" w:rsidRDefault="00152EE1" w:rsidP="00152EE1">
            <w:pPr>
              <w:spacing w:before="120" w:after="120"/>
              <w:jc w:val="both"/>
            </w:pPr>
            <w:r w:rsidRPr="00152EE1">
              <w:t>- Thông tư số 63/2023/TT-BTC ngày 16/10/2023 của Bộ trưởng Bộ Tài chính sửa đổi, bổ sung một số điều của một số thông tư quy định về phí, lệ phí của bộ trưởng bộ tài chính nhằm khuyến khích sử dụng dịch vụ công trực tuyến.</w:t>
            </w:r>
          </w:p>
          <w:p w14:paraId="5E9B2DEB" w14:textId="77777777" w:rsidR="00AC2598" w:rsidRDefault="00AC2598" w:rsidP="002C24AB">
            <w:pPr>
              <w:autoSpaceDE w:val="0"/>
              <w:autoSpaceDN w:val="0"/>
              <w:adjustRightInd w:val="0"/>
              <w:spacing w:before="120" w:after="120"/>
              <w:jc w:val="both"/>
              <w:rPr>
                <w:rFonts w:eastAsia="Times New Roman"/>
                <w:color w:val="000000"/>
                <w:lang w:eastAsia="vi-VN"/>
              </w:rPr>
            </w:pPr>
          </w:p>
          <w:p w14:paraId="0658E102" w14:textId="77777777" w:rsidR="00AC2598" w:rsidRDefault="00AC2598" w:rsidP="002C24AB">
            <w:pPr>
              <w:autoSpaceDE w:val="0"/>
              <w:autoSpaceDN w:val="0"/>
              <w:adjustRightInd w:val="0"/>
              <w:spacing w:before="120" w:after="120"/>
              <w:jc w:val="both"/>
              <w:rPr>
                <w:rFonts w:eastAsia="Times New Roman"/>
                <w:color w:val="000000"/>
                <w:lang w:eastAsia="vi-VN"/>
              </w:rPr>
            </w:pPr>
          </w:p>
          <w:p w14:paraId="4E19A407" w14:textId="77777777" w:rsidR="00AC2598" w:rsidRDefault="00AC2598" w:rsidP="002C24AB">
            <w:pPr>
              <w:autoSpaceDE w:val="0"/>
              <w:autoSpaceDN w:val="0"/>
              <w:adjustRightInd w:val="0"/>
              <w:spacing w:before="120" w:after="120"/>
              <w:jc w:val="both"/>
              <w:rPr>
                <w:rFonts w:eastAsia="Times New Roman"/>
                <w:color w:val="000000"/>
                <w:lang w:eastAsia="vi-VN"/>
              </w:rPr>
            </w:pPr>
          </w:p>
          <w:p w14:paraId="58F0E078" w14:textId="77777777" w:rsidR="00AC2598" w:rsidRDefault="00AC2598" w:rsidP="002C24AB">
            <w:pPr>
              <w:autoSpaceDE w:val="0"/>
              <w:autoSpaceDN w:val="0"/>
              <w:adjustRightInd w:val="0"/>
              <w:spacing w:before="120" w:after="120"/>
              <w:jc w:val="both"/>
              <w:rPr>
                <w:rFonts w:eastAsia="Times New Roman"/>
                <w:color w:val="000000"/>
                <w:lang w:eastAsia="vi-VN"/>
              </w:rPr>
            </w:pPr>
          </w:p>
          <w:p w14:paraId="7941AEE9" w14:textId="77777777" w:rsidR="00AC2598" w:rsidRDefault="00AC2598" w:rsidP="002C24AB">
            <w:pPr>
              <w:autoSpaceDE w:val="0"/>
              <w:autoSpaceDN w:val="0"/>
              <w:adjustRightInd w:val="0"/>
              <w:spacing w:before="120" w:after="120"/>
              <w:jc w:val="both"/>
              <w:rPr>
                <w:rFonts w:eastAsia="Times New Roman"/>
                <w:color w:val="000000"/>
                <w:lang w:eastAsia="vi-VN"/>
              </w:rPr>
            </w:pPr>
          </w:p>
          <w:p w14:paraId="1879F394" w14:textId="77777777" w:rsidR="00AC2598" w:rsidRDefault="00AC2598" w:rsidP="002C24AB">
            <w:pPr>
              <w:autoSpaceDE w:val="0"/>
              <w:autoSpaceDN w:val="0"/>
              <w:adjustRightInd w:val="0"/>
              <w:spacing w:before="120" w:after="120"/>
              <w:jc w:val="both"/>
              <w:rPr>
                <w:rFonts w:eastAsia="Times New Roman"/>
                <w:color w:val="000000"/>
                <w:lang w:eastAsia="vi-VN"/>
              </w:rPr>
            </w:pPr>
          </w:p>
          <w:p w14:paraId="506C58DB" w14:textId="77777777" w:rsidR="00AC2598" w:rsidRDefault="00AC2598" w:rsidP="002C24AB">
            <w:pPr>
              <w:autoSpaceDE w:val="0"/>
              <w:autoSpaceDN w:val="0"/>
              <w:adjustRightInd w:val="0"/>
              <w:spacing w:before="120" w:after="120"/>
              <w:jc w:val="both"/>
              <w:rPr>
                <w:rFonts w:eastAsia="Times New Roman"/>
                <w:color w:val="000000"/>
                <w:lang w:eastAsia="vi-VN"/>
              </w:rPr>
            </w:pPr>
          </w:p>
          <w:p w14:paraId="3BA9B4D5" w14:textId="77777777" w:rsidR="00AC2598" w:rsidRDefault="00AC2598" w:rsidP="002C24AB">
            <w:pPr>
              <w:autoSpaceDE w:val="0"/>
              <w:autoSpaceDN w:val="0"/>
              <w:adjustRightInd w:val="0"/>
              <w:spacing w:before="120" w:after="120"/>
              <w:jc w:val="both"/>
              <w:rPr>
                <w:rFonts w:eastAsia="Times New Roman"/>
                <w:color w:val="000000"/>
                <w:lang w:eastAsia="vi-VN"/>
              </w:rPr>
            </w:pPr>
          </w:p>
          <w:p w14:paraId="61351BA3" w14:textId="77777777" w:rsidR="00AC2598" w:rsidRDefault="00AC2598" w:rsidP="002C24AB">
            <w:pPr>
              <w:autoSpaceDE w:val="0"/>
              <w:autoSpaceDN w:val="0"/>
              <w:adjustRightInd w:val="0"/>
              <w:spacing w:before="120" w:after="120"/>
              <w:jc w:val="both"/>
              <w:rPr>
                <w:rFonts w:eastAsia="Times New Roman"/>
                <w:color w:val="000000"/>
                <w:lang w:eastAsia="vi-VN"/>
              </w:rPr>
            </w:pPr>
          </w:p>
          <w:p w14:paraId="155B11B1" w14:textId="609C820B" w:rsidR="00CF7616" w:rsidRDefault="00CF7616" w:rsidP="002C24AB">
            <w:pPr>
              <w:autoSpaceDE w:val="0"/>
              <w:autoSpaceDN w:val="0"/>
              <w:adjustRightInd w:val="0"/>
              <w:spacing w:before="120" w:after="120"/>
              <w:jc w:val="both"/>
              <w:rPr>
                <w:rFonts w:eastAsia="Times New Roman"/>
                <w:color w:val="000000"/>
                <w:lang w:eastAsia="vi-VN"/>
              </w:rPr>
            </w:pPr>
          </w:p>
          <w:p w14:paraId="6F35D794" w14:textId="77777777" w:rsidR="00CF7616" w:rsidRDefault="00CF7616" w:rsidP="002C24AB">
            <w:pPr>
              <w:autoSpaceDE w:val="0"/>
              <w:autoSpaceDN w:val="0"/>
              <w:adjustRightInd w:val="0"/>
              <w:spacing w:before="120" w:after="120"/>
              <w:jc w:val="both"/>
              <w:rPr>
                <w:rFonts w:eastAsia="Times New Roman"/>
                <w:color w:val="000000"/>
                <w:lang w:eastAsia="vi-VN"/>
              </w:rPr>
            </w:pPr>
          </w:p>
          <w:p w14:paraId="4D7EE255" w14:textId="58006348" w:rsidR="00AC2598" w:rsidRPr="002C24AB" w:rsidRDefault="00AC2598" w:rsidP="002C24AB">
            <w:pPr>
              <w:autoSpaceDE w:val="0"/>
              <w:autoSpaceDN w:val="0"/>
              <w:adjustRightInd w:val="0"/>
              <w:spacing w:before="120" w:after="120"/>
              <w:jc w:val="both"/>
              <w:rPr>
                <w:rFonts w:eastAsia="Times New Roman"/>
                <w:color w:val="000000"/>
                <w:lang w:eastAsia="vi-VN"/>
              </w:rPr>
            </w:pPr>
          </w:p>
        </w:tc>
      </w:tr>
      <w:tr w:rsidR="002C24AB" w:rsidRPr="006061DF" w14:paraId="3851B311" w14:textId="77777777" w:rsidTr="00A81903">
        <w:trPr>
          <w:trHeight w:val="2616"/>
          <w:jc w:val="center"/>
        </w:trPr>
        <w:tc>
          <w:tcPr>
            <w:tcW w:w="710" w:type="dxa"/>
            <w:shd w:val="clear" w:color="auto" w:fill="auto"/>
          </w:tcPr>
          <w:p w14:paraId="7817500A" w14:textId="72162870" w:rsidR="002C24AB" w:rsidRDefault="002C24AB" w:rsidP="002C24AB">
            <w:pPr>
              <w:spacing w:before="120" w:after="120"/>
              <w:ind w:left="-110" w:right="-106"/>
              <w:jc w:val="center"/>
            </w:pPr>
            <w:r>
              <w:lastRenderedPageBreak/>
              <w:t>07</w:t>
            </w:r>
          </w:p>
        </w:tc>
        <w:tc>
          <w:tcPr>
            <w:tcW w:w="2120" w:type="dxa"/>
            <w:shd w:val="clear" w:color="auto" w:fill="auto"/>
          </w:tcPr>
          <w:p w14:paraId="31668F50" w14:textId="448C8B03" w:rsidR="002C24AB" w:rsidRPr="00300904" w:rsidRDefault="002C24AB" w:rsidP="002C24AB">
            <w:pPr>
              <w:autoSpaceDE w:val="0"/>
              <w:autoSpaceDN w:val="0"/>
              <w:adjustRightInd w:val="0"/>
              <w:spacing w:before="120" w:after="120"/>
              <w:jc w:val="both"/>
              <w:rPr>
                <w:rFonts w:eastAsia="Times New Roman"/>
                <w:color w:val="000000"/>
                <w:lang w:eastAsia="vi-VN"/>
              </w:rPr>
            </w:pPr>
            <w:r w:rsidRPr="00300904">
              <w:rPr>
                <w:rFonts w:eastAsia="Times New Roman"/>
                <w:color w:val="000000"/>
                <w:lang w:eastAsia="vi-VN"/>
              </w:rPr>
              <w:t>Cấp lại Giấy phép lái xe</w:t>
            </w:r>
          </w:p>
        </w:tc>
        <w:tc>
          <w:tcPr>
            <w:tcW w:w="2268" w:type="dxa"/>
            <w:shd w:val="clear" w:color="auto" w:fill="auto"/>
          </w:tcPr>
          <w:p w14:paraId="4694B752" w14:textId="7EEE5B5A" w:rsidR="002C24AB" w:rsidRPr="00FE5FDC" w:rsidRDefault="00210006" w:rsidP="002C24AB">
            <w:pPr>
              <w:spacing w:before="120" w:after="120"/>
              <w:jc w:val="both"/>
            </w:pPr>
            <w:r w:rsidRPr="00210006">
              <w:t xml:space="preserve">- </w:t>
            </w:r>
            <w:r w:rsidRPr="00210006">
              <w:rPr>
                <w:b/>
              </w:rPr>
              <w:t>05 ngày</w:t>
            </w:r>
            <w:r w:rsidRPr="00210006">
              <w:t xml:space="preserve"> làm việc, kể từ ngày nhận đủ hồ sơ đúng theo quy định (bao gồm xác thực tài khoản định danh điện tử qua hệ thống định danh và xác thực điện tử).</w:t>
            </w:r>
          </w:p>
        </w:tc>
        <w:tc>
          <w:tcPr>
            <w:tcW w:w="2268" w:type="dxa"/>
            <w:shd w:val="clear" w:color="auto" w:fill="auto"/>
          </w:tcPr>
          <w:p w14:paraId="524994A9" w14:textId="71FF7D83" w:rsidR="002C24AB" w:rsidRPr="00FE5FDC" w:rsidRDefault="00210006" w:rsidP="00210006">
            <w:pPr>
              <w:spacing w:before="120" w:after="120"/>
              <w:jc w:val="both"/>
            </w:pPr>
            <w:r w:rsidRPr="00210006">
              <w:t xml:space="preserve">- </w:t>
            </w:r>
            <w:r w:rsidRPr="00210006">
              <w:rPr>
                <w:b/>
              </w:rPr>
              <w:t>04 ngày</w:t>
            </w:r>
            <w:r w:rsidRPr="00210006">
              <w:t xml:space="preserve"> làm việc, kể từ ngày nhận đủ hồ sơ đúng theo quy định (bao gồm xác thực tài khoản định danh điện tử qua hệ thống định danh và xác thực điện tử).</w:t>
            </w:r>
          </w:p>
        </w:tc>
        <w:tc>
          <w:tcPr>
            <w:tcW w:w="2127" w:type="dxa"/>
            <w:shd w:val="clear" w:color="auto" w:fill="auto"/>
          </w:tcPr>
          <w:p w14:paraId="6BD9095C" w14:textId="597DB78C" w:rsidR="002C24AB" w:rsidRPr="006061DF" w:rsidRDefault="00A06751" w:rsidP="002C24AB">
            <w:pPr>
              <w:spacing w:before="120" w:after="120"/>
              <w:jc w:val="center"/>
            </w:pPr>
            <w:r>
              <w:t xml:space="preserve">Trung tâm Phục vụ </w:t>
            </w:r>
            <w:r>
              <w:br/>
              <w:t>hành chính công</w:t>
            </w:r>
          </w:p>
        </w:tc>
        <w:tc>
          <w:tcPr>
            <w:tcW w:w="2409" w:type="dxa"/>
            <w:shd w:val="clear" w:color="auto" w:fill="auto"/>
          </w:tcPr>
          <w:p w14:paraId="75CB8720" w14:textId="77777777" w:rsidR="00274E60" w:rsidRPr="00274E60" w:rsidRDefault="00274E60" w:rsidP="00274E60">
            <w:pPr>
              <w:spacing w:before="120" w:after="120"/>
              <w:jc w:val="both"/>
              <w:rPr>
                <w:b/>
              </w:rPr>
            </w:pPr>
            <w:r w:rsidRPr="00274E60">
              <w:t xml:space="preserve">- Lệ phí cấp giấy phép lái xe: </w:t>
            </w:r>
            <w:r w:rsidRPr="00274E60">
              <w:rPr>
                <w:b/>
              </w:rPr>
              <w:t>135.000 đồng/lần.</w:t>
            </w:r>
          </w:p>
          <w:p w14:paraId="0048F2D4" w14:textId="2E67AB59" w:rsidR="002C24AB" w:rsidRPr="00274E60" w:rsidRDefault="00274E60" w:rsidP="00274E60">
            <w:pPr>
              <w:spacing w:before="120" w:after="120"/>
              <w:jc w:val="both"/>
              <w:rPr>
                <w:b/>
              </w:rPr>
            </w:pPr>
            <w:r w:rsidRPr="00274E60">
              <w:t xml:space="preserve">Trường hợp tổ chức, cá nhân nộp hồ sơ theo hình thức </w:t>
            </w:r>
            <w:r w:rsidRPr="00A91E78">
              <w:t>trực tuyến: Kể từ ngày 01/12/2023 đến hết ngày 31/12/2025, áp dụng mức thu lệ phí là 115.000 đồng/lần cấp.</w:t>
            </w:r>
          </w:p>
        </w:tc>
        <w:tc>
          <w:tcPr>
            <w:tcW w:w="2694" w:type="dxa"/>
            <w:vMerge/>
            <w:shd w:val="clear" w:color="auto" w:fill="auto"/>
          </w:tcPr>
          <w:p w14:paraId="099871C8" w14:textId="77777777" w:rsidR="002C24AB" w:rsidRPr="00300904" w:rsidRDefault="002C24AB" w:rsidP="002C24AB">
            <w:pPr>
              <w:autoSpaceDE w:val="0"/>
              <w:autoSpaceDN w:val="0"/>
              <w:adjustRightInd w:val="0"/>
              <w:spacing w:before="120" w:after="120"/>
              <w:jc w:val="both"/>
              <w:rPr>
                <w:rFonts w:eastAsia="Times New Roman"/>
                <w:color w:val="000000"/>
                <w:lang w:eastAsia="vi-VN"/>
              </w:rPr>
            </w:pPr>
          </w:p>
        </w:tc>
      </w:tr>
      <w:tr w:rsidR="002C24AB" w:rsidRPr="006061DF" w14:paraId="1270EA80" w14:textId="77777777" w:rsidTr="00A81903">
        <w:trPr>
          <w:jc w:val="center"/>
        </w:trPr>
        <w:tc>
          <w:tcPr>
            <w:tcW w:w="710" w:type="dxa"/>
            <w:shd w:val="clear" w:color="auto" w:fill="auto"/>
          </w:tcPr>
          <w:p w14:paraId="1D4A7686" w14:textId="571A4C3E" w:rsidR="002C24AB" w:rsidRDefault="002C24AB" w:rsidP="002C24AB">
            <w:pPr>
              <w:spacing w:before="120" w:after="120"/>
              <w:ind w:left="-110" w:right="-106"/>
              <w:jc w:val="center"/>
            </w:pPr>
            <w:r>
              <w:lastRenderedPageBreak/>
              <w:t>08</w:t>
            </w:r>
          </w:p>
        </w:tc>
        <w:tc>
          <w:tcPr>
            <w:tcW w:w="2120" w:type="dxa"/>
            <w:shd w:val="clear" w:color="auto" w:fill="auto"/>
          </w:tcPr>
          <w:p w14:paraId="4CB1BD63" w14:textId="2C830EC7" w:rsidR="002C24AB" w:rsidRPr="00300904" w:rsidRDefault="002C24AB" w:rsidP="002C24AB">
            <w:pPr>
              <w:autoSpaceDE w:val="0"/>
              <w:autoSpaceDN w:val="0"/>
              <w:adjustRightInd w:val="0"/>
              <w:spacing w:before="120" w:after="120"/>
              <w:jc w:val="both"/>
              <w:rPr>
                <w:rFonts w:eastAsia="Times New Roman"/>
                <w:color w:val="000000"/>
                <w:lang w:eastAsia="vi-VN"/>
              </w:rPr>
            </w:pPr>
            <w:r w:rsidRPr="00300904">
              <w:rPr>
                <w:rFonts w:eastAsia="Times New Roman"/>
                <w:color w:val="000000"/>
                <w:lang w:eastAsia="vi-VN"/>
              </w:rPr>
              <w:t>Đổi Giấy phép lái xe do ngành Giao thông vận tải cấp</w:t>
            </w:r>
          </w:p>
        </w:tc>
        <w:tc>
          <w:tcPr>
            <w:tcW w:w="2268" w:type="dxa"/>
            <w:shd w:val="clear" w:color="auto" w:fill="auto"/>
          </w:tcPr>
          <w:p w14:paraId="59BB4D1D" w14:textId="6A8DA823" w:rsidR="002C24AB" w:rsidRPr="00FE5FDC" w:rsidRDefault="00274E60" w:rsidP="00274E60">
            <w:pPr>
              <w:spacing w:before="120" w:after="120"/>
              <w:jc w:val="both"/>
            </w:pPr>
            <w:r w:rsidRPr="00274E60">
              <w:t xml:space="preserve">- </w:t>
            </w:r>
            <w:r w:rsidRPr="00274E60">
              <w:rPr>
                <w:b/>
              </w:rPr>
              <w:t>05 ngày</w:t>
            </w:r>
            <w:r w:rsidRPr="00274E60">
              <w:t xml:space="preserve"> làm việc, kể từ ngày nhận đủ hồ sơ đúng theo quy định (bao gồm xác thực tài khoản định danh điện tử qua hệ thống định danh và xác thực điện tử).</w:t>
            </w:r>
          </w:p>
        </w:tc>
        <w:tc>
          <w:tcPr>
            <w:tcW w:w="2268" w:type="dxa"/>
            <w:shd w:val="clear" w:color="auto" w:fill="auto"/>
          </w:tcPr>
          <w:p w14:paraId="018A3CB0" w14:textId="0D681833" w:rsidR="002C24AB" w:rsidRPr="00FE5FDC" w:rsidRDefault="00274E60" w:rsidP="002C24AB">
            <w:pPr>
              <w:spacing w:before="120" w:after="120"/>
              <w:jc w:val="both"/>
            </w:pPr>
            <w:r w:rsidRPr="00274E60">
              <w:t xml:space="preserve">- </w:t>
            </w:r>
            <w:r>
              <w:rPr>
                <w:b/>
              </w:rPr>
              <w:t>04</w:t>
            </w:r>
            <w:r w:rsidRPr="00274E60">
              <w:rPr>
                <w:b/>
              </w:rPr>
              <w:t xml:space="preserve"> ngày</w:t>
            </w:r>
            <w:r w:rsidRPr="00274E60">
              <w:t xml:space="preserve"> làm việc, kể từ ngày nhận đủ hồ sơ đúng theo quy định (bao gồm xác thực tài khoản định danh điện tử qua hệ thống định danh và xác thực điện tử).</w:t>
            </w:r>
          </w:p>
        </w:tc>
        <w:tc>
          <w:tcPr>
            <w:tcW w:w="2127" w:type="dxa"/>
            <w:shd w:val="clear" w:color="auto" w:fill="auto"/>
          </w:tcPr>
          <w:p w14:paraId="2F46D5AD" w14:textId="14C324BF" w:rsidR="002C24AB" w:rsidRPr="006061DF" w:rsidRDefault="006E0339" w:rsidP="00CF7616">
            <w:pPr>
              <w:spacing w:before="120" w:after="120"/>
              <w:jc w:val="center"/>
            </w:pPr>
            <w:r>
              <w:t>N</w:t>
            </w:r>
            <w:r w:rsidR="00274E60" w:rsidRPr="00274E60">
              <w:t xml:space="preserve">ộp trực tiếp tại </w:t>
            </w:r>
            <w:r w:rsidR="00A06751">
              <w:t xml:space="preserve">Trung tâm Phục vụ </w:t>
            </w:r>
            <w:r w:rsidR="00A06751">
              <w:br/>
              <w:t>hành chính công</w:t>
            </w:r>
            <w:r w:rsidR="00274E60" w:rsidRPr="00274E60">
              <w:t>, Bưu điện các huyện, thị xã, thành phố</w:t>
            </w:r>
            <w:r w:rsidR="00AC2598">
              <w:t xml:space="preserve"> </w:t>
            </w:r>
            <w:r w:rsidR="00274E60" w:rsidRPr="00274E60">
              <w:t xml:space="preserve">hoặc trên Cổng Dịch vụ công </w:t>
            </w:r>
            <w:r w:rsidR="00CF7616">
              <w:br/>
            </w:r>
            <w:r w:rsidR="00274E60" w:rsidRPr="00274E60">
              <w:t>Quốc gia</w:t>
            </w:r>
          </w:p>
        </w:tc>
        <w:tc>
          <w:tcPr>
            <w:tcW w:w="2409" w:type="dxa"/>
            <w:shd w:val="clear" w:color="auto" w:fill="auto"/>
          </w:tcPr>
          <w:p w14:paraId="2CEECAF7" w14:textId="77777777" w:rsidR="00274E60" w:rsidRPr="00274E60" w:rsidRDefault="00274E60" w:rsidP="00274E60">
            <w:pPr>
              <w:spacing w:before="120" w:after="120"/>
              <w:jc w:val="both"/>
              <w:rPr>
                <w:b/>
              </w:rPr>
            </w:pPr>
            <w:r w:rsidRPr="00274E60">
              <w:t xml:space="preserve">- Lệ phí cấp giấy phép lái xe: </w:t>
            </w:r>
            <w:r w:rsidRPr="00274E60">
              <w:rPr>
                <w:b/>
              </w:rPr>
              <w:t>135.000 đồng/lần.</w:t>
            </w:r>
          </w:p>
          <w:p w14:paraId="4B8007FE" w14:textId="39E26AF9" w:rsidR="002C24AB" w:rsidRPr="00274E60" w:rsidRDefault="00274E60" w:rsidP="00274E60">
            <w:pPr>
              <w:spacing w:before="120" w:after="120"/>
              <w:jc w:val="both"/>
              <w:rPr>
                <w:b/>
              </w:rPr>
            </w:pPr>
            <w:r w:rsidRPr="00274E60">
              <w:t xml:space="preserve">Trường hợp tổ chức, cá nhân nộp hồ sơ theo hình thức </w:t>
            </w:r>
            <w:r w:rsidRPr="00A91E78">
              <w:t>trực tuyến: Kể từ ngày 01/12/2023 đến hết ngày 31/12/2025, áp dụng mức thu lệ phí là 115.000 đồng/lần cấp.</w:t>
            </w:r>
          </w:p>
        </w:tc>
        <w:tc>
          <w:tcPr>
            <w:tcW w:w="2694" w:type="dxa"/>
            <w:vMerge/>
            <w:shd w:val="clear" w:color="auto" w:fill="auto"/>
          </w:tcPr>
          <w:p w14:paraId="09BF7ED2" w14:textId="77777777" w:rsidR="002C24AB" w:rsidRPr="00300904" w:rsidRDefault="002C24AB" w:rsidP="002C24AB">
            <w:pPr>
              <w:autoSpaceDE w:val="0"/>
              <w:autoSpaceDN w:val="0"/>
              <w:adjustRightInd w:val="0"/>
              <w:spacing w:before="120" w:after="120"/>
              <w:jc w:val="both"/>
              <w:rPr>
                <w:rFonts w:eastAsia="Times New Roman"/>
                <w:color w:val="000000"/>
                <w:lang w:eastAsia="vi-VN"/>
              </w:rPr>
            </w:pPr>
          </w:p>
        </w:tc>
      </w:tr>
      <w:tr w:rsidR="002C24AB" w:rsidRPr="006061DF" w14:paraId="4D80FB7E" w14:textId="77777777" w:rsidTr="00A81903">
        <w:trPr>
          <w:trHeight w:val="2122"/>
          <w:jc w:val="center"/>
        </w:trPr>
        <w:tc>
          <w:tcPr>
            <w:tcW w:w="710" w:type="dxa"/>
            <w:shd w:val="clear" w:color="auto" w:fill="auto"/>
          </w:tcPr>
          <w:p w14:paraId="3D51EE77" w14:textId="26EBD498" w:rsidR="002C24AB" w:rsidRDefault="002C24AB" w:rsidP="002C24AB">
            <w:pPr>
              <w:spacing w:before="120" w:after="120"/>
              <w:ind w:left="-110" w:right="-106"/>
              <w:jc w:val="center"/>
            </w:pPr>
            <w:r>
              <w:lastRenderedPageBreak/>
              <w:t>09</w:t>
            </w:r>
          </w:p>
        </w:tc>
        <w:tc>
          <w:tcPr>
            <w:tcW w:w="2120" w:type="dxa"/>
            <w:shd w:val="clear" w:color="auto" w:fill="auto"/>
          </w:tcPr>
          <w:p w14:paraId="0B361F74" w14:textId="1758C78A" w:rsidR="002C24AB" w:rsidRPr="00300904" w:rsidRDefault="002C24AB" w:rsidP="002C24AB">
            <w:pPr>
              <w:autoSpaceDE w:val="0"/>
              <w:autoSpaceDN w:val="0"/>
              <w:adjustRightInd w:val="0"/>
              <w:spacing w:before="120" w:after="120"/>
              <w:jc w:val="both"/>
              <w:rPr>
                <w:rFonts w:eastAsia="Times New Roman"/>
                <w:color w:val="000000"/>
                <w:lang w:eastAsia="vi-VN"/>
              </w:rPr>
            </w:pPr>
            <w:r w:rsidRPr="00300904">
              <w:rPr>
                <w:rFonts w:eastAsia="Times New Roman"/>
                <w:color w:val="000000"/>
                <w:lang w:eastAsia="vi-VN"/>
              </w:rPr>
              <w:t>Đổi giấy phép lái xe quân sự do Bộ Quốc phòng cấp sang giấy phép lái xe do ngành Giao thông vận tải cấp</w:t>
            </w:r>
          </w:p>
        </w:tc>
        <w:tc>
          <w:tcPr>
            <w:tcW w:w="2268" w:type="dxa"/>
            <w:shd w:val="clear" w:color="auto" w:fill="auto"/>
          </w:tcPr>
          <w:p w14:paraId="36615EE9" w14:textId="5E0A7707" w:rsidR="002C24AB" w:rsidRPr="00274E60" w:rsidRDefault="00274E60" w:rsidP="00274E60">
            <w:pPr>
              <w:spacing w:before="120" w:after="120"/>
              <w:jc w:val="both"/>
              <w:rPr>
                <w:rFonts w:eastAsia="Times New Roman"/>
                <w:color w:val="000000"/>
                <w:sz w:val="28"/>
                <w:szCs w:val="28"/>
                <w:lang w:eastAsia="vi-VN"/>
              </w:rPr>
            </w:pPr>
            <w:r w:rsidRPr="00274E60">
              <w:t xml:space="preserve">- </w:t>
            </w:r>
            <w:r w:rsidRPr="00274E60">
              <w:rPr>
                <w:b/>
              </w:rPr>
              <w:t>05 ngày</w:t>
            </w:r>
            <w:r w:rsidRPr="00274E60">
              <w:t xml:space="preserve"> làm việc, kể từ ngày nhận đủ hồ sơ đúng theo quy định (bao gồm xác thực tài khoản định danh điện tử qua hệ thống định danh và xác thực điện tử).</w:t>
            </w:r>
          </w:p>
        </w:tc>
        <w:tc>
          <w:tcPr>
            <w:tcW w:w="2268" w:type="dxa"/>
            <w:shd w:val="clear" w:color="auto" w:fill="auto"/>
          </w:tcPr>
          <w:p w14:paraId="5082EC35" w14:textId="08CA0759" w:rsidR="002C24AB" w:rsidRPr="00FE5FDC" w:rsidRDefault="00274E60" w:rsidP="00274E60">
            <w:pPr>
              <w:spacing w:before="120" w:after="120"/>
              <w:jc w:val="both"/>
            </w:pPr>
            <w:r w:rsidRPr="00274E60">
              <w:t xml:space="preserve">- </w:t>
            </w:r>
            <w:r w:rsidRPr="00274E60">
              <w:rPr>
                <w:b/>
              </w:rPr>
              <w:t>0</w:t>
            </w:r>
            <w:r>
              <w:rPr>
                <w:b/>
              </w:rPr>
              <w:t>4</w:t>
            </w:r>
            <w:r w:rsidRPr="00274E60">
              <w:rPr>
                <w:b/>
              </w:rPr>
              <w:t xml:space="preserve"> ngày</w:t>
            </w:r>
            <w:r w:rsidRPr="00274E60">
              <w:t xml:space="preserve"> làm việc, kể từ ngày nhận đủ hồ sơ đúng theo quy định (bao gồm xác thực tài khoản định danh điện tử qua hệ thống định danh và xác thực điện tử).</w:t>
            </w:r>
          </w:p>
        </w:tc>
        <w:tc>
          <w:tcPr>
            <w:tcW w:w="2127" w:type="dxa"/>
            <w:shd w:val="clear" w:color="auto" w:fill="auto"/>
          </w:tcPr>
          <w:p w14:paraId="49AC85BE" w14:textId="01B58FE7" w:rsidR="002C24AB" w:rsidRPr="006061DF" w:rsidRDefault="00A06751" w:rsidP="002C24AB">
            <w:pPr>
              <w:spacing w:before="120" w:after="120"/>
              <w:jc w:val="center"/>
            </w:pPr>
            <w:r>
              <w:t xml:space="preserve">Trung tâm Phục vụ </w:t>
            </w:r>
            <w:r>
              <w:br/>
              <w:t>hành chính công</w:t>
            </w:r>
          </w:p>
        </w:tc>
        <w:tc>
          <w:tcPr>
            <w:tcW w:w="2409" w:type="dxa"/>
            <w:shd w:val="clear" w:color="auto" w:fill="auto"/>
          </w:tcPr>
          <w:p w14:paraId="1F0B249E" w14:textId="77777777" w:rsidR="00274E60" w:rsidRPr="00274E60" w:rsidRDefault="00274E60" w:rsidP="00274E60">
            <w:pPr>
              <w:spacing w:before="120" w:after="120"/>
              <w:jc w:val="both"/>
              <w:rPr>
                <w:b/>
              </w:rPr>
            </w:pPr>
            <w:r w:rsidRPr="00274E60">
              <w:t xml:space="preserve">- Lệ phí cấp giấy phép lái xe: </w:t>
            </w:r>
            <w:r w:rsidRPr="00274E60">
              <w:rPr>
                <w:b/>
              </w:rPr>
              <w:t>135.000 đồng/lần.</w:t>
            </w:r>
          </w:p>
          <w:p w14:paraId="7A93B7B7" w14:textId="77777777" w:rsidR="002C24AB" w:rsidRDefault="002C24AB" w:rsidP="002C24AB">
            <w:pPr>
              <w:spacing w:before="120" w:after="120"/>
              <w:jc w:val="center"/>
            </w:pPr>
          </w:p>
        </w:tc>
        <w:tc>
          <w:tcPr>
            <w:tcW w:w="2694" w:type="dxa"/>
            <w:vMerge w:val="restart"/>
            <w:shd w:val="clear" w:color="auto" w:fill="auto"/>
            <w:vAlign w:val="center"/>
          </w:tcPr>
          <w:p w14:paraId="3C036841" w14:textId="77777777" w:rsidR="00152EE1" w:rsidRDefault="00152EE1" w:rsidP="00152EE1">
            <w:pPr>
              <w:spacing w:before="120" w:after="120"/>
              <w:jc w:val="both"/>
            </w:pPr>
            <w:r w:rsidRPr="00152EE1">
              <w:t xml:space="preserve">- Thông tư số 35/2024/TT-BGTVT ngày 15/11/2024 của Bộ trưởng Bộ Giao thông vận tải quy định về đào tạo, sát hạch, cấp giấy phép lái xe; cấp, sử dụng giấy phép lái xe quốc tế; đào tạo, kiểm tra, cấp chứng chỉ bồi dưỡng kiến thức pháp luật về giao thông đường bộ; </w:t>
            </w:r>
          </w:p>
          <w:p w14:paraId="0FFBE4B0" w14:textId="11BC55A4" w:rsidR="002C24AB" w:rsidRPr="00300904" w:rsidRDefault="00152EE1" w:rsidP="00152EE1">
            <w:pPr>
              <w:autoSpaceDE w:val="0"/>
              <w:autoSpaceDN w:val="0"/>
              <w:adjustRightInd w:val="0"/>
              <w:spacing w:before="120" w:after="120"/>
              <w:jc w:val="both"/>
              <w:rPr>
                <w:rFonts w:eastAsia="Times New Roman"/>
                <w:color w:val="000000"/>
                <w:lang w:eastAsia="vi-VN"/>
              </w:rPr>
            </w:pPr>
            <w:r w:rsidRPr="00152EE1">
              <w:t xml:space="preserve">- Thông tư số 37/2023/TT-BTC ngày 07/6/2023 của Bộ trưởng Bộ Tài chính quy định </w:t>
            </w:r>
            <w:r w:rsidRPr="00152EE1">
              <w:lastRenderedPageBreak/>
              <w:t>mức thu, chế độ thu, nộp, quản lý và sử dụng phí sát hạch lái xe; lệ phí cấp bằng, chứng chỉ được hoạt động trên các loại phương tiện và lệ phí đăng ký, cấp biển xe máy chuyên dùng</w:t>
            </w:r>
            <w:r w:rsidR="00A91E78">
              <w:t>.</w:t>
            </w:r>
          </w:p>
        </w:tc>
      </w:tr>
      <w:tr w:rsidR="00DC658A" w:rsidRPr="006061DF" w14:paraId="307CBB55" w14:textId="77777777" w:rsidTr="00A81903">
        <w:trPr>
          <w:trHeight w:val="631"/>
          <w:jc w:val="center"/>
        </w:trPr>
        <w:tc>
          <w:tcPr>
            <w:tcW w:w="710" w:type="dxa"/>
            <w:shd w:val="clear" w:color="auto" w:fill="auto"/>
          </w:tcPr>
          <w:p w14:paraId="249B0787" w14:textId="40479E8A" w:rsidR="00DC658A" w:rsidRDefault="00DC658A" w:rsidP="00DC658A">
            <w:pPr>
              <w:spacing w:before="120" w:after="120"/>
              <w:ind w:left="-110" w:right="-106"/>
              <w:jc w:val="center"/>
            </w:pPr>
            <w:r>
              <w:t>10</w:t>
            </w:r>
          </w:p>
        </w:tc>
        <w:tc>
          <w:tcPr>
            <w:tcW w:w="2120" w:type="dxa"/>
            <w:shd w:val="clear" w:color="auto" w:fill="auto"/>
          </w:tcPr>
          <w:p w14:paraId="6A7C7BFD" w14:textId="1A4032B5" w:rsidR="00DC658A" w:rsidRPr="00300904" w:rsidRDefault="00DC658A" w:rsidP="00DC658A">
            <w:pPr>
              <w:autoSpaceDE w:val="0"/>
              <w:autoSpaceDN w:val="0"/>
              <w:adjustRightInd w:val="0"/>
              <w:spacing w:before="120" w:after="120"/>
              <w:jc w:val="both"/>
              <w:rPr>
                <w:rFonts w:eastAsia="Times New Roman"/>
                <w:color w:val="000000"/>
                <w:lang w:eastAsia="vi-VN"/>
              </w:rPr>
            </w:pPr>
            <w:r w:rsidRPr="00300904">
              <w:rPr>
                <w:rFonts w:eastAsia="Times New Roman"/>
                <w:color w:val="000000"/>
                <w:lang w:eastAsia="vi-VN"/>
              </w:rPr>
              <w:t>Đổi giấy phép lái xe do ngành Công an cấp sang giấy phép lái xe do ngành Giao thông vận tải cấp</w:t>
            </w:r>
          </w:p>
        </w:tc>
        <w:tc>
          <w:tcPr>
            <w:tcW w:w="2268" w:type="dxa"/>
            <w:shd w:val="clear" w:color="auto" w:fill="auto"/>
          </w:tcPr>
          <w:p w14:paraId="44AD90B8" w14:textId="5FEE24F9" w:rsidR="00DC658A" w:rsidRPr="00FE5FDC" w:rsidRDefault="00DC658A" w:rsidP="00DC658A">
            <w:pPr>
              <w:spacing w:before="120" w:after="120"/>
              <w:jc w:val="both"/>
            </w:pPr>
            <w:r w:rsidRPr="00274E60">
              <w:t xml:space="preserve">- </w:t>
            </w:r>
            <w:r w:rsidRPr="00274E60">
              <w:rPr>
                <w:b/>
              </w:rPr>
              <w:t>05 ngày</w:t>
            </w:r>
            <w:r w:rsidRPr="00274E60">
              <w:t xml:space="preserve"> làm việc, kể từ ngày nhận đủ hồ sơ đúng theo quy định (bao gồm xác thực tài khoản định danh điện tử qua hệ thống định danh và xác thực điện tử).</w:t>
            </w:r>
          </w:p>
        </w:tc>
        <w:tc>
          <w:tcPr>
            <w:tcW w:w="2268" w:type="dxa"/>
            <w:shd w:val="clear" w:color="auto" w:fill="auto"/>
          </w:tcPr>
          <w:p w14:paraId="5195CDB1" w14:textId="03B00232" w:rsidR="00DC658A" w:rsidRPr="00FE5FDC" w:rsidRDefault="00DC658A" w:rsidP="00DC658A">
            <w:pPr>
              <w:spacing w:before="120" w:after="120"/>
              <w:jc w:val="both"/>
            </w:pPr>
            <w:r w:rsidRPr="00274E60">
              <w:t xml:space="preserve">- </w:t>
            </w:r>
            <w:r w:rsidRPr="00274E60">
              <w:rPr>
                <w:b/>
              </w:rPr>
              <w:t>0</w:t>
            </w:r>
            <w:r>
              <w:rPr>
                <w:b/>
              </w:rPr>
              <w:t>4</w:t>
            </w:r>
            <w:r w:rsidRPr="00274E60">
              <w:rPr>
                <w:b/>
              </w:rPr>
              <w:t xml:space="preserve"> ngày</w:t>
            </w:r>
            <w:r w:rsidRPr="00274E60">
              <w:t xml:space="preserve"> làm việc, kể từ ngày nhận đủ hồ sơ đúng theo quy định (bao gồm xác thực tài khoản định danh điện tử qua hệ thống định danh và xác thực điện tử).</w:t>
            </w:r>
          </w:p>
        </w:tc>
        <w:tc>
          <w:tcPr>
            <w:tcW w:w="2127" w:type="dxa"/>
            <w:shd w:val="clear" w:color="auto" w:fill="auto"/>
          </w:tcPr>
          <w:p w14:paraId="7B00D9E3" w14:textId="7B8687E4" w:rsidR="00DC658A" w:rsidRPr="006061DF" w:rsidRDefault="00A06751" w:rsidP="00DC658A">
            <w:pPr>
              <w:spacing w:before="120" w:after="120"/>
              <w:jc w:val="center"/>
            </w:pPr>
            <w:r>
              <w:t xml:space="preserve">Trung tâm Phục vụ </w:t>
            </w:r>
            <w:r>
              <w:br/>
              <w:t>hành chính công</w:t>
            </w:r>
          </w:p>
        </w:tc>
        <w:tc>
          <w:tcPr>
            <w:tcW w:w="2409" w:type="dxa"/>
            <w:shd w:val="clear" w:color="auto" w:fill="auto"/>
          </w:tcPr>
          <w:p w14:paraId="4DBF9C77" w14:textId="77777777" w:rsidR="00DC658A" w:rsidRPr="00274E60" w:rsidRDefault="00DC658A" w:rsidP="00DC658A">
            <w:pPr>
              <w:spacing w:before="120" w:after="120"/>
              <w:jc w:val="both"/>
              <w:rPr>
                <w:b/>
              </w:rPr>
            </w:pPr>
            <w:r w:rsidRPr="00274E60">
              <w:t xml:space="preserve">- Lệ phí cấp giấy phép lái xe: </w:t>
            </w:r>
            <w:r w:rsidRPr="00274E60">
              <w:rPr>
                <w:b/>
              </w:rPr>
              <w:t>135.000 đồng/lần.</w:t>
            </w:r>
          </w:p>
          <w:p w14:paraId="6AB3CA74" w14:textId="77777777" w:rsidR="00DC658A" w:rsidRDefault="00DC658A" w:rsidP="00DC658A">
            <w:pPr>
              <w:spacing w:before="120" w:after="120"/>
              <w:jc w:val="center"/>
            </w:pPr>
          </w:p>
        </w:tc>
        <w:tc>
          <w:tcPr>
            <w:tcW w:w="2694" w:type="dxa"/>
            <w:vMerge/>
            <w:shd w:val="clear" w:color="auto" w:fill="auto"/>
          </w:tcPr>
          <w:p w14:paraId="0E6AC10D" w14:textId="77777777" w:rsidR="00DC658A" w:rsidRPr="00300904" w:rsidRDefault="00DC658A" w:rsidP="00DC658A">
            <w:pPr>
              <w:autoSpaceDE w:val="0"/>
              <w:autoSpaceDN w:val="0"/>
              <w:adjustRightInd w:val="0"/>
              <w:spacing w:before="120" w:after="120"/>
              <w:jc w:val="both"/>
              <w:rPr>
                <w:rFonts w:eastAsia="Times New Roman"/>
                <w:color w:val="000000"/>
                <w:lang w:eastAsia="vi-VN"/>
              </w:rPr>
            </w:pPr>
          </w:p>
        </w:tc>
      </w:tr>
      <w:tr w:rsidR="00DC658A" w:rsidRPr="006061DF" w14:paraId="3D55641F" w14:textId="77777777" w:rsidTr="00A81903">
        <w:trPr>
          <w:trHeight w:val="2512"/>
          <w:jc w:val="center"/>
        </w:trPr>
        <w:tc>
          <w:tcPr>
            <w:tcW w:w="710" w:type="dxa"/>
            <w:shd w:val="clear" w:color="auto" w:fill="auto"/>
          </w:tcPr>
          <w:p w14:paraId="2CCAC075" w14:textId="1699ED60" w:rsidR="00DC658A" w:rsidRDefault="00DC658A" w:rsidP="00DC658A">
            <w:pPr>
              <w:spacing w:before="120" w:after="120"/>
              <w:ind w:left="-110" w:right="-106"/>
              <w:jc w:val="center"/>
            </w:pPr>
            <w:r>
              <w:lastRenderedPageBreak/>
              <w:t>11</w:t>
            </w:r>
          </w:p>
        </w:tc>
        <w:tc>
          <w:tcPr>
            <w:tcW w:w="2120" w:type="dxa"/>
            <w:shd w:val="clear" w:color="auto" w:fill="auto"/>
          </w:tcPr>
          <w:p w14:paraId="794617A0" w14:textId="153C4EB5" w:rsidR="00DC658A" w:rsidRPr="00300904" w:rsidRDefault="00DC658A" w:rsidP="00DC658A">
            <w:pPr>
              <w:autoSpaceDE w:val="0"/>
              <w:autoSpaceDN w:val="0"/>
              <w:adjustRightInd w:val="0"/>
              <w:spacing w:before="120" w:after="120"/>
              <w:jc w:val="both"/>
              <w:rPr>
                <w:rFonts w:eastAsia="Times New Roman"/>
                <w:color w:val="000000"/>
                <w:lang w:eastAsia="vi-VN"/>
              </w:rPr>
            </w:pPr>
            <w:r w:rsidRPr="00300904">
              <w:rPr>
                <w:rFonts w:eastAsia="Times New Roman"/>
                <w:color w:val="000000"/>
                <w:lang w:eastAsia="vi-VN"/>
              </w:rPr>
              <w:t>Đổi giấy phép lái xe hoặc bằng lái xe của nước ngoài sang giấy phép lái xe do ngành Giao thông vận tải cấp</w:t>
            </w:r>
          </w:p>
        </w:tc>
        <w:tc>
          <w:tcPr>
            <w:tcW w:w="2268" w:type="dxa"/>
            <w:shd w:val="clear" w:color="auto" w:fill="auto"/>
          </w:tcPr>
          <w:p w14:paraId="11054E23" w14:textId="4A851853" w:rsidR="00DC658A" w:rsidRPr="00FE5FDC" w:rsidRDefault="00DC658A" w:rsidP="00DC658A">
            <w:pPr>
              <w:spacing w:before="120" w:after="120"/>
              <w:jc w:val="both"/>
            </w:pPr>
            <w:r w:rsidRPr="00DC658A">
              <w:t xml:space="preserve">- </w:t>
            </w:r>
            <w:r w:rsidRPr="00DC658A">
              <w:rPr>
                <w:b/>
              </w:rPr>
              <w:t>05 ngày</w:t>
            </w:r>
            <w:r w:rsidRPr="00DC658A">
              <w:t xml:space="preserve"> làm việc, kể từ ngày nhận đủ hồ sơ đúng theo quy định (bao gồm xác thực tài khoản định danh điện tử qua hệ thống định danh và xác thực điện tử).</w:t>
            </w:r>
          </w:p>
        </w:tc>
        <w:tc>
          <w:tcPr>
            <w:tcW w:w="2268" w:type="dxa"/>
            <w:shd w:val="clear" w:color="auto" w:fill="auto"/>
          </w:tcPr>
          <w:p w14:paraId="139355AE" w14:textId="465D8B5F" w:rsidR="00DC658A" w:rsidRPr="00FE5FDC" w:rsidRDefault="00DC658A" w:rsidP="00DC658A">
            <w:pPr>
              <w:spacing w:before="120" w:after="120"/>
              <w:jc w:val="both"/>
            </w:pPr>
            <w:r w:rsidRPr="00DC658A">
              <w:t xml:space="preserve">- </w:t>
            </w:r>
            <w:r w:rsidRPr="00DC658A">
              <w:rPr>
                <w:b/>
              </w:rPr>
              <w:t>0</w:t>
            </w:r>
            <w:r>
              <w:rPr>
                <w:b/>
              </w:rPr>
              <w:t>4</w:t>
            </w:r>
            <w:r w:rsidRPr="00DC658A">
              <w:rPr>
                <w:b/>
              </w:rPr>
              <w:t xml:space="preserve"> ngày</w:t>
            </w:r>
            <w:r w:rsidRPr="00DC658A">
              <w:t xml:space="preserve"> làm việc, kể từ ngày nhận đủ hồ sơ đúng theo quy định (bao gồm xác thực tài khoản định danh điện tử qua hệ thống định danh và xác thực điện tử).</w:t>
            </w:r>
          </w:p>
        </w:tc>
        <w:tc>
          <w:tcPr>
            <w:tcW w:w="2127" w:type="dxa"/>
            <w:shd w:val="clear" w:color="auto" w:fill="auto"/>
          </w:tcPr>
          <w:p w14:paraId="164ABA32" w14:textId="77754C92" w:rsidR="00DC658A" w:rsidRPr="006061DF" w:rsidRDefault="00DC658A" w:rsidP="00DC658A">
            <w:pPr>
              <w:spacing w:before="120" w:after="120"/>
              <w:jc w:val="center"/>
            </w:pPr>
            <w:r>
              <w:t xml:space="preserve">Trung tâm Phục vụ </w:t>
            </w:r>
            <w:r w:rsidR="00CF7616">
              <w:br/>
            </w:r>
            <w:r w:rsidR="00A06751">
              <w:t>h</w:t>
            </w:r>
            <w:r>
              <w:t>ành chính công</w:t>
            </w:r>
          </w:p>
        </w:tc>
        <w:tc>
          <w:tcPr>
            <w:tcW w:w="2409" w:type="dxa"/>
            <w:shd w:val="clear" w:color="auto" w:fill="auto"/>
          </w:tcPr>
          <w:p w14:paraId="6D4B0DE7" w14:textId="77777777" w:rsidR="00DC658A" w:rsidRPr="00274E60" w:rsidRDefault="00DC658A" w:rsidP="00DC658A">
            <w:pPr>
              <w:spacing w:before="120" w:after="120"/>
              <w:jc w:val="both"/>
              <w:rPr>
                <w:b/>
              </w:rPr>
            </w:pPr>
            <w:r w:rsidRPr="00274E60">
              <w:t xml:space="preserve">- Lệ phí cấp giấy phép lái xe: </w:t>
            </w:r>
            <w:r w:rsidRPr="00274E60">
              <w:rPr>
                <w:b/>
              </w:rPr>
              <w:t>135.000 đồng/lần.</w:t>
            </w:r>
          </w:p>
          <w:p w14:paraId="4BD5DCAA" w14:textId="77777777" w:rsidR="00DC658A" w:rsidRDefault="00DC658A" w:rsidP="00DC658A">
            <w:pPr>
              <w:spacing w:before="120" w:after="120"/>
              <w:jc w:val="center"/>
            </w:pPr>
          </w:p>
        </w:tc>
        <w:tc>
          <w:tcPr>
            <w:tcW w:w="2694" w:type="dxa"/>
            <w:vMerge/>
            <w:shd w:val="clear" w:color="auto" w:fill="auto"/>
          </w:tcPr>
          <w:p w14:paraId="667F510E" w14:textId="77777777" w:rsidR="00DC658A" w:rsidRPr="00300904" w:rsidRDefault="00DC658A" w:rsidP="00DC658A">
            <w:pPr>
              <w:autoSpaceDE w:val="0"/>
              <w:autoSpaceDN w:val="0"/>
              <w:adjustRightInd w:val="0"/>
              <w:spacing w:before="120" w:after="120"/>
              <w:jc w:val="both"/>
              <w:rPr>
                <w:rFonts w:eastAsia="Times New Roman"/>
                <w:color w:val="000000"/>
                <w:lang w:eastAsia="vi-VN"/>
              </w:rPr>
            </w:pPr>
          </w:p>
        </w:tc>
      </w:tr>
    </w:tbl>
    <w:p w14:paraId="0B21EBED" w14:textId="761C220A" w:rsidR="0060428D" w:rsidRPr="006061DF" w:rsidRDefault="00A81903" w:rsidP="0060428D">
      <w:pPr>
        <w:spacing w:before="240" w:after="120"/>
        <w:rPr>
          <w:b/>
        </w:rPr>
      </w:pPr>
      <w:r>
        <w:rPr>
          <w:b/>
        </w:rPr>
        <w:lastRenderedPageBreak/>
        <w:t xml:space="preserve">     </w:t>
      </w:r>
      <w:r w:rsidR="0060428D">
        <w:rPr>
          <w:b/>
        </w:rPr>
        <w:t>B</w:t>
      </w:r>
      <w:r w:rsidR="0060428D" w:rsidRPr="006061DF">
        <w:rPr>
          <w:b/>
        </w:rPr>
        <w:t xml:space="preserve">. THỦ TỤC HÀNH CHÍNH </w:t>
      </w:r>
      <w:r w:rsidR="0060428D">
        <w:rPr>
          <w:b/>
        </w:rPr>
        <w:t xml:space="preserve">THAY </w:t>
      </w:r>
      <w:r w:rsidR="00570D21">
        <w:rPr>
          <w:b/>
        </w:rPr>
        <w:t>THẾ</w:t>
      </w:r>
      <w:r w:rsidR="0060428D" w:rsidRPr="006061DF">
        <w:rPr>
          <w:b/>
        </w:rPr>
        <w:t xml:space="preserve"> (</w:t>
      </w:r>
      <w:r w:rsidR="0060428D">
        <w:rPr>
          <w:b/>
        </w:rPr>
        <w:t>0</w:t>
      </w:r>
      <w:r w:rsidR="00570D21">
        <w:rPr>
          <w:b/>
        </w:rPr>
        <w:t>2</w:t>
      </w:r>
      <w:r w:rsidR="0060428D" w:rsidRPr="006061DF">
        <w:rPr>
          <w:b/>
        </w:rPr>
        <w:t xml:space="preserve"> THỦ TỤC)</w:t>
      </w:r>
    </w:p>
    <w:p w14:paraId="2F648A70" w14:textId="06DA42BE" w:rsidR="0060428D" w:rsidRPr="006061DF" w:rsidRDefault="00A81903" w:rsidP="0060428D">
      <w:pPr>
        <w:spacing w:after="120"/>
        <w:rPr>
          <w:b/>
        </w:rPr>
      </w:pPr>
      <w:r>
        <w:rPr>
          <w:b/>
        </w:rPr>
        <w:t xml:space="preserve">     </w:t>
      </w:r>
      <w:r w:rsidR="0060428D" w:rsidRPr="006061DF">
        <w:rPr>
          <w:b/>
        </w:rPr>
        <w:t>I. THỦ TỤC HÀNH CHÍNH CẤP TỈNH (</w:t>
      </w:r>
      <w:r w:rsidR="0060428D">
        <w:rPr>
          <w:b/>
        </w:rPr>
        <w:t>0</w:t>
      </w:r>
      <w:r w:rsidR="00570D21">
        <w:rPr>
          <w:b/>
        </w:rPr>
        <w:t>2</w:t>
      </w:r>
      <w:r w:rsidR="0060428D" w:rsidRPr="006061DF">
        <w:rPr>
          <w:b/>
        </w:rPr>
        <w:t xml:space="preserve"> THỦ TỤC)</w:t>
      </w:r>
    </w:p>
    <w:tbl>
      <w:tblPr>
        <w:tblW w:w="1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79"/>
        <w:gridCol w:w="2268"/>
        <w:gridCol w:w="1418"/>
        <w:gridCol w:w="1417"/>
        <w:gridCol w:w="2552"/>
        <w:gridCol w:w="1559"/>
        <w:gridCol w:w="2838"/>
      </w:tblGrid>
      <w:tr w:rsidR="00C610EE" w:rsidRPr="006061DF" w14:paraId="3EB2A56A" w14:textId="77777777" w:rsidTr="00A81903">
        <w:trPr>
          <w:trHeight w:val="1229"/>
          <w:jc w:val="center"/>
        </w:trPr>
        <w:tc>
          <w:tcPr>
            <w:tcW w:w="710" w:type="dxa"/>
            <w:tcBorders>
              <w:bottom w:val="single" w:sz="4" w:space="0" w:color="auto"/>
            </w:tcBorders>
            <w:shd w:val="clear" w:color="auto" w:fill="auto"/>
            <w:vAlign w:val="center"/>
          </w:tcPr>
          <w:p w14:paraId="2D9F178F" w14:textId="77777777" w:rsidR="00C610EE" w:rsidRPr="006061DF" w:rsidRDefault="00C610EE" w:rsidP="003A37E7">
            <w:pPr>
              <w:pStyle w:val="Heading1"/>
              <w:spacing w:before="0" w:after="0"/>
              <w:jc w:val="center"/>
              <w:rPr>
                <w:rFonts w:ascii="Times New Roman" w:hAnsi="Times New Roman"/>
                <w:spacing w:val="-32"/>
                <w:sz w:val="24"/>
                <w:szCs w:val="24"/>
              </w:rPr>
            </w:pPr>
            <w:r w:rsidRPr="006061DF">
              <w:rPr>
                <w:rFonts w:ascii="Times New Roman" w:hAnsi="Times New Roman"/>
                <w:spacing w:val="-32"/>
                <w:sz w:val="24"/>
                <w:szCs w:val="24"/>
              </w:rPr>
              <w:t>TT</w:t>
            </w:r>
          </w:p>
        </w:tc>
        <w:tc>
          <w:tcPr>
            <w:tcW w:w="1979" w:type="dxa"/>
            <w:tcBorders>
              <w:bottom w:val="single" w:sz="4" w:space="0" w:color="auto"/>
            </w:tcBorders>
            <w:shd w:val="clear" w:color="auto" w:fill="auto"/>
            <w:vAlign w:val="center"/>
          </w:tcPr>
          <w:p w14:paraId="4B579D9E" w14:textId="77777777" w:rsidR="00C610EE" w:rsidRPr="006061DF" w:rsidRDefault="00C610EE" w:rsidP="00C610EE">
            <w:pPr>
              <w:pStyle w:val="Heading1"/>
              <w:spacing w:before="0" w:after="0"/>
              <w:ind w:left="-98" w:right="-108"/>
              <w:jc w:val="center"/>
              <w:rPr>
                <w:rFonts w:ascii="Times New Roman" w:hAnsi="Times New Roman"/>
                <w:sz w:val="24"/>
                <w:szCs w:val="24"/>
              </w:rPr>
            </w:pPr>
            <w:r w:rsidRPr="006061DF">
              <w:rPr>
                <w:rFonts w:ascii="Times New Roman" w:hAnsi="Times New Roman"/>
                <w:sz w:val="24"/>
                <w:szCs w:val="24"/>
              </w:rPr>
              <w:t>Tên thủ tục</w:t>
            </w:r>
          </w:p>
          <w:p w14:paraId="7B4699FA" w14:textId="47E19725" w:rsidR="00C610EE" w:rsidRPr="006061DF" w:rsidRDefault="00C610EE" w:rsidP="00C610EE">
            <w:pPr>
              <w:pStyle w:val="Heading1"/>
              <w:spacing w:before="0" w:after="0"/>
              <w:ind w:left="-98" w:right="-108"/>
              <w:jc w:val="center"/>
              <w:rPr>
                <w:rFonts w:ascii="Times New Roman" w:hAnsi="Times New Roman"/>
                <w:sz w:val="24"/>
                <w:szCs w:val="24"/>
              </w:rPr>
            </w:pPr>
            <w:r w:rsidRPr="006061DF">
              <w:rPr>
                <w:rFonts w:ascii="Times New Roman" w:hAnsi="Times New Roman"/>
                <w:sz w:val="24"/>
                <w:szCs w:val="24"/>
              </w:rPr>
              <w:t xml:space="preserve"> hành chính</w:t>
            </w:r>
            <w:r>
              <w:rPr>
                <w:rFonts w:ascii="Times New Roman" w:hAnsi="Times New Roman"/>
                <w:sz w:val="24"/>
                <w:szCs w:val="24"/>
              </w:rPr>
              <w:t xml:space="preserve"> bị thay thế</w:t>
            </w:r>
          </w:p>
        </w:tc>
        <w:tc>
          <w:tcPr>
            <w:tcW w:w="2268" w:type="dxa"/>
            <w:tcBorders>
              <w:bottom w:val="single" w:sz="4" w:space="0" w:color="auto"/>
            </w:tcBorders>
            <w:vAlign w:val="center"/>
          </w:tcPr>
          <w:p w14:paraId="46979E9A" w14:textId="77777777" w:rsidR="00C610EE" w:rsidRPr="006061DF" w:rsidRDefault="00C610EE" w:rsidP="00C610EE">
            <w:pPr>
              <w:pStyle w:val="Heading1"/>
              <w:spacing w:before="0" w:after="0"/>
              <w:ind w:left="-98" w:right="-108"/>
              <w:jc w:val="center"/>
              <w:rPr>
                <w:rFonts w:ascii="Times New Roman" w:hAnsi="Times New Roman"/>
                <w:sz w:val="24"/>
                <w:szCs w:val="24"/>
              </w:rPr>
            </w:pPr>
            <w:r w:rsidRPr="006061DF">
              <w:rPr>
                <w:rFonts w:ascii="Times New Roman" w:hAnsi="Times New Roman"/>
                <w:sz w:val="24"/>
                <w:szCs w:val="24"/>
              </w:rPr>
              <w:t>Tên thủ tục</w:t>
            </w:r>
          </w:p>
          <w:p w14:paraId="1C45A267" w14:textId="7968F748" w:rsidR="00C610EE" w:rsidRPr="00C610EE" w:rsidRDefault="00C610EE" w:rsidP="00C610EE">
            <w:pPr>
              <w:pStyle w:val="Heading1"/>
              <w:spacing w:before="0" w:after="0"/>
              <w:ind w:left="-98" w:right="-108"/>
              <w:jc w:val="center"/>
              <w:rPr>
                <w:rFonts w:ascii="Times New Roman" w:hAnsi="Times New Roman"/>
                <w:sz w:val="24"/>
                <w:szCs w:val="24"/>
              </w:rPr>
            </w:pPr>
            <w:r w:rsidRPr="006061DF">
              <w:rPr>
                <w:rFonts w:ascii="Times New Roman" w:hAnsi="Times New Roman"/>
                <w:sz w:val="24"/>
                <w:szCs w:val="24"/>
              </w:rPr>
              <w:t xml:space="preserve"> hành chính</w:t>
            </w:r>
            <w:r>
              <w:rPr>
                <w:rFonts w:ascii="Times New Roman" w:hAnsi="Times New Roman"/>
                <w:sz w:val="24"/>
                <w:szCs w:val="24"/>
              </w:rPr>
              <w:t xml:space="preserve"> </w:t>
            </w:r>
            <w:r w:rsidR="00DB6CE0">
              <w:rPr>
                <w:rFonts w:ascii="Times New Roman" w:hAnsi="Times New Roman"/>
                <w:sz w:val="24"/>
                <w:szCs w:val="24"/>
              </w:rPr>
              <w:br/>
            </w:r>
            <w:r>
              <w:rPr>
                <w:rFonts w:ascii="Times New Roman" w:hAnsi="Times New Roman"/>
                <w:sz w:val="24"/>
                <w:szCs w:val="24"/>
              </w:rPr>
              <w:t>bị thay thế</w:t>
            </w:r>
          </w:p>
        </w:tc>
        <w:tc>
          <w:tcPr>
            <w:tcW w:w="1418" w:type="dxa"/>
            <w:tcBorders>
              <w:bottom w:val="single" w:sz="4" w:space="0" w:color="auto"/>
            </w:tcBorders>
            <w:shd w:val="clear" w:color="auto" w:fill="auto"/>
            <w:vAlign w:val="center"/>
          </w:tcPr>
          <w:p w14:paraId="5E8DF505" w14:textId="0A883593" w:rsidR="00C610EE" w:rsidRPr="006061DF" w:rsidRDefault="00C610EE" w:rsidP="003A37E7">
            <w:pPr>
              <w:pStyle w:val="Heading1"/>
              <w:spacing w:before="0" w:after="0"/>
              <w:ind w:left="-98" w:right="-108"/>
              <w:jc w:val="center"/>
              <w:rPr>
                <w:rFonts w:ascii="Times New Roman" w:hAnsi="Times New Roman"/>
                <w:sz w:val="24"/>
                <w:szCs w:val="24"/>
              </w:rPr>
            </w:pPr>
            <w:r w:rsidRPr="006061DF">
              <w:rPr>
                <w:rFonts w:ascii="Times New Roman" w:hAnsi="Times New Roman"/>
                <w:sz w:val="24"/>
                <w:szCs w:val="24"/>
              </w:rPr>
              <w:t>Thời hạn</w:t>
            </w:r>
            <w:r w:rsidR="00477D2B">
              <w:rPr>
                <w:rFonts w:ascii="Times New Roman" w:hAnsi="Times New Roman"/>
                <w:sz w:val="24"/>
                <w:szCs w:val="24"/>
              </w:rPr>
              <w:br/>
            </w:r>
            <w:r w:rsidRPr="006061DF">
              <w:rPr>
                <w:rFonts w:ascii="Times New Roman" w:hAnsi="Times New Roman"/>
                <w:sz w:val="24"/>
                <w:szCs w:val="24"/>
              </w:rPr>
              <w:t xml:space="preserve"> giải quyết theo quy định</w:t>
            </w:r>
          </w:p>
        </w:tc>
        <w:tc>
          <w:tcPr>
            <w:tcW w:w="1417" w:type="dxa"/>
            <w:tcBorders>
              <w:bottom w:val="single" w:sz="4" w:space="0" w:color="auto"/>
            </w:tcBorders>
            <w:shd w:val="clear" w:color="auto" w:fill="auto"/>
            <w:vAlign w:val="center"/>
          </w:tcPr>
          <w:p w14:paraId="06FD9B8F" w14:textId="77777777" w:rsidR="00C610EE" w:rsidRPr="006061DF" w:rsidRDefault="00C610EE" w:rsidP="003A37E7">
            <w:pPr>
              <w:pStyle w:val="Heading1"/>
              <w:spacing w:before="0" w:after="0"/>
              <w:jc w:val="center"/>
              <w:rPr>
                <w:rFonts w:ascii="Times New Roman" w:hAnsi="Times New Roman"/>
                <w:sz w:val="24"/>
                <w:szCs w:val="24"/>
              </w:rPr>
            </w:pPr>
            <w:r w:rsidRPr="006061DF">
              <w:rPr>
                <w:rFonts w:ascii="Times New Roman" w:hAnsi="Times New Roman"/>
                <w:sz w:val="24"/>
                <w:szCs w:val="24"/>
              </w:rPr>
              <w:t>Thời hạn giải quyết trong tỉnh</w:t>
            </w:r>
          </w:p>
        </w:tc>
        <w:tc>
          <w:tcPr>
            <w:tcW w:w="2552" w:type="dxa"/>
            <w:tcBorders>
              <w:bottom w:val="single" w:sz="4" w:space="0" w:color="auto"/>
            </w:tcBorders>
            <w:shd w:val="clear" w:color="auto" w:fill="auto"/>
            <w:vAlign w:val="center"/>
          </w:tcPr>
          <w:p w14:paraId="4A456F27" w14:textId="49E817B0" w:rsidR="00C610EE" w:rsidRPr="006061DF" w:rsidRDefault="00C610EE" w:rsidP="003A37E7">
            <w:pPr>
              <w:pStyle w:val="Heading1"/>
              <w:spacing w:before="0" w:after="0"/>
              <w:jc w:val="center"/>
              <w:rPr>
                <w:rFonts w:ascii="Times New Roman" w:hAnsi="Times New Roman"/>
                <w:sz w:val="24"/>
                <w:szCs w:val="24"/>
              </w:rPr>
            </w:pPr>
            <w:r w:rsidRPr="006061DF">
              <w:rPr>
                <w:rFonts w:ascii="Times New Roman" w:hAnsi="Times New Roman"/>
                <w:sz w:val="24"/>
                <w:szCs w:val="24"/>
              </w:rPr>
              <w:t xml:space="preserve">Địa điểm </w:t>
            </w:r>
            <w:r w:rsidR="00477D2B">
              <w:rPr>
                <w:rFonts w:ascii="Times New Roman" w:hAnsi="Times New Roman"/>
                <w:sz w:val="24"/>
                <w:szCs w:val="24"/>
              </w:rPr>
              <w:br/>
            </w:r>
            <w:r w:rsidRPr="006061DF">
              <w:rPr>
                <w:rFonts w:ascii="Times New Roman" w:hAnsi="Times New Roman"/>
                <w:sz w:val="24"/>
                <w:szCs w:val="24"/>
              </w:rPr>
              <w:t>thực hiện</w:t>
            </w:r>
          </w:p>
        </w:tc>
        <w:tc>
          <w:tcPr>
            <w:tcW w:w="1559" w:type="dxa"/>
            <w:tcBorders>
              <w:bottom w:val="single" w:sz="4" w:space="0" w:color="auto"/>
            </w:tcBorders>
            <w:shd w:val="clear" w:color="auto" w:fill="auto"/>
            <w:vAlign w:val="center"/>
          </w:tcPr>
          <w:p w14:paraId="64C5F977" w14:textId="77777777" w:rsidR="00C610EE" w:rsidRPr="006061DF" w:rsidRDefault="00C610EE" w:rsidP="003A37E7">
            <w:pPr>
              <w:pStyle w:val="Heading1"/>
              <w:spacing w:before="0" w:after="0"/>
              <w:jc w:val="center"/>
              <w:rPr>
                <w:rFonts w:ascii="Times New Roman" w:hAnsi="Times New Roman"/>
                <w:spacing w:val="-6"/>
                <w:sz w:val="24"/>
                <w:szCs w:val="24"/>
              </w:rPr>
            </w:pPr>
            <w:r w:rsidRPr="006061DF">
              <w:rPr>
                <w:rFonts w:ascii="Times New Roman" w:hAnsi="Times New Roman"/>
                <w:spacing w:val="-6"/>
                <w:sz w:val="24"/>
                <w:szCs w:val="24"/>
              </w:rPr>
              <w:t>Phí, lệ phí</w:t>
            </w:r>
          </w:p>
          <w:p w14:paraId="1A004351" w14:textId="77777777" w:rsidR="00C610EE" w:rsidRPr="006061DF" w:rsidRDefault="00C610EE" w:rsidP="003A37E7">
            <w:pPr>
              <w:pStyle w:val="Heading1"/>
              <w:spacing w:before="0" w:after="0"/>
              <w:jc w:val="center"/>
              <w:rPr>
                <w:rFonts w:ascii="Times New Roman" w:hAnsi="Times New Roman"/>
                <w:i/>
                <w:sz w:val="24"/>
                <w:szCs w:val="24"/>
              </w:rPr>
            </w:pPr>
            <w:r w:rsidRPr="006061DF">
              <w:rPr>
                <w:rFonts w:ascii="Times New Roman" w:hAnsi="Times New Roman"/>
                <w:i/>
                <w:sz w:val="24"/>
                <w:szCs w:val="24"/>
              </w:rPr>
              <w:t>(Nếu có)</w:t>
            </w:r>
          </w:p>
        </w:tc>
        <w:tc>
          <w:tcPr>
            <w:tcW w:w="2835" w:type="dxa"/>
            <w:tcBorders>
              <w:bottom w:val="single" w:sz="4" w:space="0" w:color="auto"/>
            </w:tcBorders>
            <w:shd w:val="clear" w:color="auto" w:fill="auto"/>
            <w:vAlign w:val="center"/>
          </w:tcPr>
          <w:p w14:paraId="17234249" w14:textId="77777777" w:rsidR="00C610EE" w:rsidRPr="006061DF" w:rsidRDefault="00C610EE" w:rsidP="003A37E7">
            <w:pPr>
              <w:pStyle w:val="Heading1"/>
              <w:spacing w:before="0" w:after="0"/>
              <w:jc w:val="center"/>
              <w:rPr>
                <w:rFonts w:ascii="Times New Roman" w:hAnsi="Times New Roman"/>
                <w:spacing w:val="-4"/>
                <w:sz w:val="24"/>
                <w:szCs w:val="24"/>
              </w:rPr>
            </w:pPr>
            <w:r w:rsidRPr="006061DF">
              <w:rPr>
                <w:rFonts w:ascii="Times New Roman" w:hAnsi="Times New Roman"/>
                <w:spacing w:val="-4"/>
                <w:sz w:val="24"/>
                <w:szCs w:val="24"/>
              </w:rPr>
              <w:t>Tên văn  bản quy phạm pháp luật quy định nội dung sửa đổi</w:t>
            </w:r>
          </w:p>
        </w:tc>
      </w:tr>
      <w:tr w:rsidR="00C610EE" w:rsidRPr="006061DF" w14:paraId="7033D043" w14:textId="77777777" w:rsidTr="00A81903">
        <w:trPr>
          <w:trHeight w:val="70"/>
          <w:jc w:val="center"/>
        </w:trPr>
        <w:tc>
          <w:tcPr>
            <w:tcW w:w="14741" w:type="dxa"/>
            <w:gridSpan w:val="8"/>
            <w:shd w:val="clear" w:color="auto" w:fill="F2F2F2" w:themeFill="background1" w:themeFillShade="F2"/>
          </w:tcPr>
          <w:p w14:paraId="6680A481" w14:textId="3CE92F04" w:rsidR="00C610EE" w:rsidRPr="006061DF" w:rsidRDefault="00C610EE" w:rsidP="00570D21">
            <w:pPr>
              <w:spacing w:before="120" w:after="120"/>
              <w:rPr>
                <w:b/>
              </w:rPr>
            </w:pPr>
            <w:r w:rsidRPr="006061DF">
              <w:rPr>
                <w:b/>
              </w:rPr>
              <w:t xml:space="preserve">1. Lĩnh vực </w:t>
            </w:r>
            <w:r>
              <w:rPr>
                <w:b/>
              </w:rPr>
              <w:t>Đường bộ</w:t>
            </w:r>
            <w:r w:rsidRPr="006061DF">
              <w:rPr>
                <w:b/>
              </w:rPr>
              <w:t xml:space="preserve"> (</w:t>
            </w:r>
            <w:r>
              <w:rPr>
                <w:b/>
              </w:rPr>
              <w:t>02</w:t>
            </w:r>
            <w:r w:rsidRPr="006061DF">
              <w:rPr>
                <w:b/>
              </w:rPr>
              <w:t xml:space="preserve"> thủ tục)</w:t>
            </w:r>
          </w:p>
        </w:tc>
      </w:tr>
      <w:tr w:rsidR="006E0339" w:rsidRPr="0060428D" w14:paraId="3F78EF6E" w14:textId="77777777" w:rsidTr="00A81903">
        <w:trPr>
          <w:trHeight w:val="2751"/>
          <w:jc w:val="center"/>
        </w:trPr>
        <w:tc>
          <w:tcPr>
            <w:tcW w:w="710" w:type="dxa"/>
            <w:shd w:val="clear" w:color="auto" w:fill="auto"/>
          </w:tcPr>
          <w:p w14:paraId="0EC98DA8" w14:textId="77777777" w:rsidR="006E0339" w:rsidRPr="00FE5FDC" w:rsidRDefault="006E0339" w:rsidP="003A37E7">
            <w:pPr>
              <w:spacing w:before="120" w:after="120"/>
              <w:jc w:val="center"/>
              <w:rPr>
                <w:rFonts w:eastAsia="Times New Roman"/>
                <w:color w:val="000000"/>
                <w:lang w:eastAsia="vi-VN"/>
              </w:rPr>
            </w:pPr>
            <w:r>
              <w:rPr>
                <w:rFonts w:eastAsia="Times New Roman"/>
                <w:color w:val="000000"/>
                <w:lang w:eastAsia="vi-VN"/>
              </w:rPr>
              <w:t>01</w:t>
            </w:r>
          </w:p>
        </w:tc>
        <w:tc>
          <w:tcPr>
            <w:tcW w:w="1979" w:type="dxa"/>
            <w:shd w:val="clear" w:color="auto" w:fill="auto"/>
          </w:tcPr>
          <w:p w14:paraId="36A03DB0" w14:textId="734AD4F0" w:rsidR="006E0339" w:rsidRPr="000966E4" w:rsidRDefault="006E0339" w:rsidP="002E36EC">
            <w:pPr>
              <w:autoSpaceDE w:val="0"/>
              <w:autoSpaceDN w:val="0"/>
              <w:adjustRightInd w:val="0"/>
              <w:spacing w:before="120" w:after="120"/>
              <w:jc w:val="both"/>
              <w:rPr>
                <w:rFonts w:eastAsia="Times New Roman"/>
                <w:color w:val="000000"/>
                <w:lang w:eastAsia="vi-VN"/>
              </w:rPr>
            </w:pPr>
            <w:r w:rsidRPr="00570D21">
              <w:rPr>
                <w:rFonts w:eastAsia="Times New Roman"/>
                <w:color w:val="000000"/>
                <w:lang w:eastAsia="vi-VN"/>
              </w:rPr>
              <w:t>Cấp giấy phép thi công xây dựng công trình thiết yếu trong phạm vi bảo vệ kết cấu hạ tầng giao thông đường bộ của quốc lộ, đường bộ cao tốc đang khai thác</w:t>
            </w:r>
          </w:p>
        </w:tc>
        <w:tc>
          <w:tcPr>
            <w:tcW w:w="2268" w:type="dxa"/>
            <w:vMerge w:val="restart"/>
            <w:vAlign w:val="center"/>
          </w:tcPr>
          <w:p w14:paraId="6E190FEC" w14:textId="6482DA7E" w:rsidR="006E0339" w:rsidRPr="00C610EE" w:rsidRDefault="006E0339" w:rsidP="00C610EE">
            <w:pPr>
              <w:autoSpaceDE w:val="0"/>
              <w:autoSpaceDN w:val="0"/>
              <w:adjustRightInd w:val="0"/>
              <w:spacing w:before="120" w:after="120"/>
              <w:jc w:val="both"/>
              <w:rPr>
                <w:rFonts w:eastAsia="Times New Roman"/>
                <w:color w:val="000000"/>
                <w:lang w:eastAsia="vi-VN"/>
              </w:rPr>
            </w:pPr>
            <w:r w:rsidRPr="00C610EE">
              <w:rPr>
                <w:rFonts w:eastAsia="Times New Roman"/>
                <w:color w:val="000000"/>
                <w:lang w:eastAsia="vi-VN"/>
              </w:rPr>
              <w:t>Cấp giấy phép thi công công trình trên đường bộ đang khai thác</w:t>
            </w:r>
          </w:p>
        </w:tc>
        <w:tc>
          <w:tcPr>
            <w:tcW w:w="1418" w:type="dxa"/>
            <w:vMerge w:val="restart"/>
            <w:shd w:val="clear" w:color="auto" w:fill="auto"/>
            <w:vAlign w:val="center"/>
          </w:tcPr>
          <w:p w14:paraId="5BC728DB" w14:textId="77777777" w:rsidR="006E0339" w:rsidRPr="006E0339" w:rsidRDefault="006E0339" w:rsidP="006E0339">
            <w:pPr>
              <w:spacing w:before="120" w:after="120"/>
              <w:jc w:val="both"/>
            </w:pPr>
            <w:r w:rsidRPr="006E0339">
              <w:rPr>
                <w:b/>
              </w:rPr>
              <w:t>07 ngày</w:t>
            </w:r>
            <w:r w:rsidRPr="006E0339">
              <w:t xml:space="preserve"> làm việc kể từ khi nhận đủ hồ sơ theo quy định.</w:t>
            </w:r>
          </w:p>
          <w:p w14:paraId="3C6B5F55" w14:textId="7B906900" w:rsidR="006E0339" w:rsidRPr="00FE5FDC" w:rsidRDefault="006E0339" w:rsidP="003A37E7">
            <w:pPr>
              <w:spacing w:before="120" w:after="120"/>
              <w:jc w:val="both"/>
              <w:rPr>
                <w:b/>
              </w:rPr>
            </w:pPr>
          </w:p>
        </w:tc>
        <w:tc>
          <w:tcPr>
            <w:tcW w:w="1417" w:type="dxa"/>
            <w:vMerge w:val="restart"/>
            <w:shd w:val="clear" w:color="auto" w:fill="auto"/>
            <w:vAlign w:val="center"/>
          </w:tcPr>
          <w:p w14:paraId="567F3CFF" w14:textId="5DF7AEBE" w:rsidR="006E0339" w:rsidRPr="006E0339" w:rsidRDefault="006E0339" w:rsidP="006E0339">
            <w:pPr>
              <w:spacing w:before="120" w:after="120"/>
              <w:jc w:val="both"/>
            </w:pPr>
            <w:r w:rsidRPr="006E0339">
              <w:rPr>
                <w:b/>
              </w:rPr>
              <w:t>06 ngày</w:t>
            </w:r>
            <w:r w:rsidRPr="006E0339">
              <w:t xml:space="preserve"> làm việc kể từ khi nhận đủ hồ sơ theo quy định.</w:t>
            </w:r>
          </w:p>
          <w:p w14:paraId="7E3503E9" w14:textId="77777777" w:rsidR="006E0339" w:rsidRPr="00FE5FDC" w:rsidRDefault="006E0339" w:rsidP="003A37E7">
            <w:pPr>
              <w:spacing w:before="120" w:after="120"/>
              <w:jc w:val="both"/>
              <w:rPr>
                <w:b/>
              </w:rPr>
            </w:pPr>
          </w:p>
        </w:tc>
        <w:tc>
          <w:tcPr>
            <w:tcW w:w="2552" w:type="dxa"/>
            <w:vMerge w:val="restart"/>
            <w:shd w:val="clear" w:color="auto" w:fill="auto"/>
            <w:vAlign w:val="center"/>
          </w:tcPr>
          <w:p w14:paraId="52E3FF26" w14:textId="78FC5C60" w:rsidR="006E0339" w:rsidRPr="006061DF" w:rsidRDefault="006E0339" w:rsidP="00CF7616">
            <w:pPr>
              <w:spacing w:before="120" w:after="120"/>
              <w:jc w:val="center"/>
            </w:pPr>
            <w:r>
              <w:t xml:space="preserve">Nộp trực tiếp </w:t>
            </w:r>
            <w:r w:rsidR="00477D2B">
              <w:t xml:space="preserve">tại </w:t>
            </w:r>
            <w:r w:rsidR="00477D2B">
              <w:br/>
            </w:r>
            <w:r w:rsidR="00A06751">
              <w:t xml:space="preserve">Trung tâm Phục vụ </w:t>
            </w:r>
            <w:r w:rsidR="00A06751">
              <w:br/>
              <w:t>hành chính công</w:t>
            </w:r>
            <w:r w:rsidR="00A06751" w:rsidRPr="006E0339">
              <w:t xml:space="preserve"> </w:t>
            </w:r>
            <w:r w:rsidRPr="006E0339">
              <w:t xml:space="preserve">hoặc qua hệ thống bưu chính hoặc qua hệ thống </w:t>
            </w:r>
            <w:r w:rsidR="00477D2B">
              <w:br/>
            </w:r>
            <w:r w:rsidRPr="006E0339">
              <w:t>dịch vụ công trực tuyến</w:t>
            </w:r>
          </w:p>
        </w:tc>
        <w:tc>
          <w:tcPr>
            <w:tcW w:w="1559" w:type="dxa"/>
            <w:vMerge w:val="restart"/>
            <w:shd w:val="clear" w:color="auto" w:fill="auto"/>
            <w:vAlign w:val="center"/>
          </w:tcPr>
          <w:p w14:paraId="0FC0383D" w14:textId="1C0ECD96" w:rsidR="006E0339" w:rsidRDefault="006E0339" w:rsidP="003A37E7">
            <w:pPr>
              <w:spacing w:before="120" w:after="120"/>
              <w:jc w:val="center"/>
            </w:pPr>
            <w:r>
              <w:t>Không có</w:t>
            </w:r>
          </w:p>
        </w:tc>
        <w:tc>
          <w:tcPr>
            <w:tcW w:w="2835" w:type="dxa"/>
            <w:vMerge w:val="restart"/>
            <w:shd w:val="clear" w:color="auto" w:fill="auto"/>
            <w:vAlign w:val="center"/>
          </w:tcPr>
          <w:p w14:paraId="5C3A310F" w14:textId="759503C2" w:rsidR="006E0339" w:rsidRPr="00C610EE" w:rsidRDefault="006E0339" w:rsidP="00C610EE">
            <w:pPr>
              <w:spacing w:before="120" w:after="120"/>
              <w:jc w:val="both"/>
            </w:pPr>
            <w:r w:rsidRPr="00C610EE">
              <w:t>Thông tư số 41/2024/TT-BGTVT ngày 15/11/2024 của Bộ trưởng Bộ Giao thông vận tải quy định về quản lý, vận hành, khai thác và bảo trì kết cấu hạ tầng đường bộ</w:t>
            </w:r>
          </w:p>
        </w:tc>
      </w:tr>
      <w:tr w:rsidR="006E0339" w:rsidRPr="0060428D" w14:paraId="618CDC9F" w14:textId="77777777" w:rsidTr="00A81903">
        <w:trPr>
          <w:trHeight w:val="1597"/>
          <w:jc w:val="center"/>
        </w:trPr>
        <w:tc>
          <w:tcPr>
            <w:tcW w:w="710" w:type="dxa"/>
            <w:shd w:val="clear" w:color="auto" w:fill="auto"/>
          </w:tcPr>
          <w:p w14:paraId="75C41152" w14:textId="34B4778F" w:rsidR="006E0339" w:rsidRDefault="006E0339" w:rsidP="003A37E7">
            <w:pPr>
              <w:spacing w:before="120" w:after="120"/>
              <w:jc w:val="center"/>
              <w:rPr>
                <w:rFonts w:eastAsia="Times New Roman"/>
                <w:color w:val="000000"/>
                <w:lang w:eastAsia="vi-VN"/>
              </w:rPr>
            </w:pPr>
            <w:r>
              <w:rPr>
                <w:rFonts w:eastAsia="Times New Roman"/>
                <w:color w:val="000000"/>
                <w:lang w:eastAsia="vi-VN"/>
              </w:rPr>
              <w:t>02</w:t>
            </w:r>
          </w:p>
        </w:tc>
        <w:tc>
          <w:tcPr>
            <w:tcW w:w="1979" w:type="dxa"/>
            <w:shd w:val="clear" w:color="auto" w:fill="auto"/>
          </w:tcPr>
          <w:p w14:paraId="7DD95BF0" w14:textId="75D0B951" w:rsidR="006E0339" w:rsidRPr="00570D21" w:rsidRDefault="006E0339" w:rsidP="00C610EE">
            <w:pPr>
              <w:autoSpaceDE w:val="0"/>
              <w:autoSpaceDN w:val="0"/>
              <w:adjustRightInd w:val="0"/>
              <w:spacing w:before="120" w:after="120"/>
              <w:jc w:val="both"/>
              <w:rPr>
                <w:rFonts w:eastAsia="Times New Roman"/>
                <w:color w:val="000000"/>
                <w:lang w:eastAsia="vi-VN"/>
              </w:rPr>
            </w:pPr>
            <w:r w:rsidRPr="00C610EE">
              <w:rPr>
                <w:rFonts w:eastAsia="Times New Roman"/>
                <w:color w:val="000000"/>
                <w:lang w:eastAsia="vi-VN"/>
              </w:rPr>
              <w:t>Cấp phép thi công công trình đường bộ trên quốc lộ đang khai thác</w:t>
            </w:r>
          </w:p>
        </w:tc>
        <w:tc>
          <w:tcPr>
            <w:tcW w:w="2268" w:type="dxa"/>
            <w:vMerge/>
          </w:tcPr>
          <w:p w14:paraId="16A90EC9" w14:textId="77777777" w:rsidR="006E0339" w:rsidRPr="00FE5FDC" w:rsidRDefault="006E0339" w:rsidP="003A37E7">
            <w:pPr>
              <w:spacing w:before="120" w:after="120"/>
              <w:jc w:val="both"/>
              <w:rPr>
                <w:b/>
              </w:rPr>
            </w:pPr>
          </w:p>
        </w:tc>
        <w:tc>
          <w:tcPr>
            <w:tcW w:w="1418" w:type="dxa"/>
            <w:vMerge/>
            <w:shd w:val="clear" w:color="auto" w:fill="auto"/>
          </w:tcPr>
          <w:p w14:paraId="6EA8ED96" w14:textId="77777777" w:rsidR="006E0339" w:rsidRPr="00FE5FDC" w:rsidRDefault="006E0339" w:rsidP="003A37E7">
            <w:pPr>
              <w:spacing w:before="120" w:after="120"/>
              <w:jc w:val="both"/>
              <w:rPr>
                <w:b/>
              </w:rPr>
            </w:pPr>
          </w:p>
        </w:tc>
        <w:tc>
          <w:tcPr>
            <w:tcW w:w="1417" w:type="dxa"/>
            <w:vMerge/>
            <w:shd w:val="clear" w:color="auto" w:fill="auto"/>
          </w:tcPr>
          <w:p w14:paraId="61AF9903" w14:textId="77777777" w:rsidR="006E0339" w:rsidRPr="00FE5FDC" w:rsidRDefault="006E0339" w:rsidP="003A37E7">
            <w:pPr>
              <w:spacing w:before="120" w:after="120"/>
              <w:jc w:val="both"/>
              <w:rPr>
                <w:b/>
              </w:rPr>
            </w:pPr>
          </w:p>
        </w:tc>
        <w:tc>
          <w:tcPr>
            <w:tcW w:w="2552" w:type="dxa"/>
            <w:vMerge/>
            <w:shd w:val="clear" w:color="auto" w:fill="auto"/>
          </w:tcPr>
          <w:p w14:paraId="288DFC4E" w14:textId="77777777" w:rsidR="006E0339" w:rsidRPr="006061DF" w:rsidRDefault="006E0339" w:rsidP="003A37E7">
            <w:pPr>
              <w:spacing w:before="120" w:after="120"/>
              <w:jc w:val="center"/>
            </w:pPr>
          </w:p>
        </w:tc>
        <w:tc>
          <w:tcPr>
            <w:tcW w:w="1559" w:type="dxa"/>
            <w:vMerge/>
            <w:shd w:val="clear" w:color="auto" w:fill="auto"/>
          </w:tcPr>
          <w:p w14:paraId="6A150B9C" w14:textId="77777777" w:rsidR="006E0339" w:rsidRDefault="006E0339" w:rsidP="003A37E7">
            <w:pPr>
              <w:spacing w:before="120" w:after="120"/>
              <w:jc w:val="center"/>
            </w:pPr>
          </w:p>
        </w:tc>
        <w:tc>
          <w:tcPr>
            <w:tcW w:w="2835" w:type="dxa"/>
            <w:vMerge/>
            <w:shd w:val="clear" w:color="auto" w:fill="auto"/>
          </w:tcPr>
          <w:p w14:paraId="446B4041" w14:textId="77777777" w:rsidR="006E0339" w:rsidRPr="00C610EE" w:rsidRDefault="006E0339" w:rsidP="00C610EE">
            <w:pPr>
              <w:spacing w:before="120" w:after="120"/>
              <w:jc w:val="both"/>
            </w:pPr>
          </w:p>
        </w:tc>
      </w:tr>
    </w:tbl>
    <w:p w14:paraId="40A3C5BC" w14:textId="5F9C2151" w:rsidR="00C610EE" w:rsidRPr="006061DF" w:rsidRDefault="002869A0" w:rsidP="00C610EE">
      <w:pPr>
        <w:spacing w:before="240" w:after="120"/>
        <w:rPr>
          <w:b/>
        </w:rPr>
      </w:pPr>
      <w:r>
        <w:rPr>
          <w:b/>
        </w:rPr>
        <w:lastRenderedPageBreak/>
        <w:t xml:space="preserve">       </w:t>
      </w:r>
      <w:r w:rsidR="00C610EE">
        <w:rPr>
          <w:b/>
        </w:rPr>
        <w:t>C</w:t>
      </w:r>
      <w:r w:rsidR="00C610EE" w:rsidRPr="006061DF">
        <w:rPr>
          <w:b/>
        </w:rPr>
        <w:t xml:space="preserve">. THỦ TỤC HÀNH CHÍNH </w:t>
      </w:r>
      <w:r w:rsidR="00C610EE">
        <w:rPr>
          <w:b/>
        </w:rPr>
        <w:t xml:space="preserve">BÃI BỎ </w:t>
      </w:r>
      <w:r w:rsidR="00C610EE" w:rsidRPr="006061DF">
        <w:rPr>
          <w:b/>
        </w:rPr>
        <w:t>(</w:t>
      </w:r>
      <w:r w:rsidR="00477D2B">
        <w:rPr>
          <w:b/>
        </w:rPr>
        <w:t>11</w:t>
      </w:r>
      <w:r w:rsidR="00C610EE" w:rsidRPr="006061DF">
        <w:rPr>
          <w:b/>
        </w:rPr>
        <w:t xml:space="preserve"> THỦ TỤC)</w:t>
      </w:r>
    </w:p>
    <w:p w14:paraId="65E58DC5" w14:textId="3547E56F" w:rsidR="00C610EE" w:rsidRPr="00A06751" w:rsidRDefault="002869A0" w:rsidP="00C610EE">
      <w:pPr>
        <w:spacing w:after="120"/>
        <w:rPr>
          <w:b/>
          <w:color w:val="FF0000"/>
        </w:rPr>
      </w:pPr>
      <w:r>
        <w:rPr>
          <w:b/>
        </w:rPr>
        <w:t xml:space="preserve">       </w:t>
      </w:r>
      <w:r w:rsidR="00C610EE" w:rsidRPr="006061DF">
        <w:rPr>
          <w:b/>
        </w:rPr>
        <w:t>I. THỦ TỤC HÀNH CHÍNH CẤP TỈNH (</w:t>
      </w:r>
      <w:r w:rsidR="00477D2B">
        <w:rPr>
          <w:b/>
        </w:rPr>
        <w:t>11</w:t>
      </w:r>
      <w:r w:rsidR="00C610EE" w:rsidRPr="006061DF">
        <w:rPr>
          <w:b/>
        </w:rPr>
        <w:t xml:space="preserve"> THỦ TỤC)</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5244"/>
        <w:gridCol w:w="3686"/>
        <w:gridCol w:w="11"/>
        <w:gridCol w:w="3533"/>
      </w:tblGrid>
      <w:tr w:rsidR="00A06751" w:rsidRPr="006061DF" w14:paraId="336F0B02" w14:textId="6559689C" w:rsidTr="002869A0">
        <w:trPr>
          <w:trHeight w:val="543"/>
          <w:jc w:val="center"/>
        </w:trPr>
        <w:tc>
          <w:tcPr>
            <w:tcW w:w="562" w:type="dxa"/>
            <w:tcBorders>
              <w:bottom w:val="single" w:sz="4" w:space="0" w:color="auto"/>
            </w:tcBorders>
            <w:shd w:val="clear" w:color="auto" w:fill="auto"/>
            <w:vAlign w:val="center"/>
          </w:tcPr>
          <w:p w14:paraId="0FB71236" w14:textId="77777777" w:rsidR="00A06751" w:rsidRPr="006061DF" w:rsidRDefault="00A06751" w:rsidP="003A37E7">
            <w:pPr>
              <w:pStyle w:val="Heading1"/>
              <w:spacing w:before="0" w:after="0"/>
              <w:jc w:val="center"/>
              <w:rPr>
                <w:rFonts w:ascii="Times New Roman" w:hAnsi="Times New Roman"/>
                <w:spacing w:val="-32"/>
                <w:sz w:val="24"/>
                <w:szCs w:val="24"/>
              </w:rPr>
            </w:pPr>
            <w:r w:rsidRPr="006061DF">
              <w:rPr>
                <w:rFonts w:ascii="Times New Roman" w:hAnsi="Times New Roman"/>
                <w:spacing w:val="-32"/>
                <w:sz w:val="24"/>
                <w:szCs w:val="24"/>
              </w:rPr>
              <w:t>TT</w:t>
            </w:r>
          </w:p>
        </w:tc>
        <w:tc>
          <w:tcPr>
            <w:tcW w:w="1560" w:type="dxa"/>
            <w:tcBorders>
              <w:bottom w:val="single" w:sz="4" w:space="0" w:color="auto"/>
            </w:tcBorders>
            <w:shd w:val="clear" w:color="auto" w:fill="auto"/>
            <w:vAlign w:val="center"/>
          </w:tcPr>
          <w:p w14:paraId="76B2D546" w14:textId="2119D2B0" w:rsidR="00A06751" w:rsidRPr="00C04639" w:rsidRDefault="00C04639" w:rsidP="003A37E7">
            <w:pPr>
              <w:pStyle w:val="Heading1"/>
              <w:spacing w:before="0" w:after="0"/>
              <w:jc w:val="center"/>
              <w:rPr>
                <w:rFonts w:ascii="Times New Roman" w:hAnsi="Times New Roman"/>
                <w:spacing w:val="-6"/>
                <w:sz w:val="24"/>
                <w:szCs w:val="24"/>
              </w:rPr>
            </w:pPr>
            <w:r w:rsidRPr="00EE46E5">
              <w:rPr>
                <w:rFonts w:ascii="Times New Roman" w:hAnsi="Times New Roman"/>
                <w:color w:val="000000" w:themeColor="text1"/>
                <w:spacing w:val="-6"/>
                <w:sz w:val="24"/>
                <w:szCs w:val="24"/>
              </w:rPr>
              <w:t>Mã</w:t>
            </w:r>
            <w:r w:rsidR="00A06751" w:rsidRPr="00EE46E5">
              <w:rPr>
                <w:rFonts w:ascii="Times New Roman" w:hAnsi="Times New Roman"/>
                <w:color w:val="000000" w:themeColor="text1"/>
                <w:spacing w:val="-6"/>
                <w:sz w:val="24"/>
                <w:szCs w:val="24"/>
              </w:rPr>
              <w:t xml:space="preserve"> </w:t>
            </w:r>
            <w:r w:rsidRPr="00EE46E5">
              <w:rPr>
                <w:rFonts w:ascii="Times New Roman" w:hAnsi="Times New Roman"/>
                <w:color w:val="000000" w:themeColor="text1"/>
                <w:spacing w:val="-6"/>
                <w:sz w:val="24"/>
                <w:szCs w:val="24"/>
              </w:rPr>
              <w:t>thủ tục hành chính</w:t>
            </w:r>
          </w:p>
        </w:tc>
        <w:tc>
          <w:tcPr>
            <w:tcW w:w="5244" w:type="dxa"/>
            <w:tcBorders>
              <w:bottom w:val="single" w:sz="4" w:space="0" w:color="auto"/>
            </w:tcBorders>
            <w:shd w:val="clear" w:color="auto" w:fill="auto"/>
            <w:vAlign w:val="center"/>
          </w:tcPr>
          <w:p w14:paraId="45ACD019" w14:textId="7898B3B7" w:rsidR="00A06751" w:rsidRPr="006061DF" w:rsidRDefault="00A06751" w:rsidP="003A37E7">
            <w:pPr>
              <w:pStyle w:val="Heading1"/>
              <w:spacing w:before="0" w:after="0"/>
              <w:ind w:left="-98" w:right="-108"/>
              <w:jc w:val="center"/>
              <w:rPr>
                <w:rFonts w:ascii="Times New Roman" w:hAnsi="Times New Roman"/>
                <w:sz w:val="24"/>
                <w:szCs w:val="24"/>
              </w:rPr>
            </w:pPr>
            <w:r>
              <w:rPr>
                <w:rFonts w:ascii="Times New Roman" w:hAnsi="Times New Roman"/>
                <w:sz w:val="24"/>
                <w:szCs w:val="24"/>
              </w:rPr>
              <w:t>Tên thủ tục hành chính</w:t>
            </w:r>
          </w:p>
        </w:tc>
        <w:tc>
          <w:tcPr>
            <w:tcW w:w="3686" w:type="dxa"/>
            <w:tcBorders>
              <w:bottom w:val="single" w:sz="4" w:space="0" w:color="auto"/>
            </w:tcBorders>
            <w:shd w:val="clear" w:color="auto" w:fill="auto"/>
            <w:vAlign w:val="center"/>
          </w:tcPr>
          <w:p w14:paraId="07713810" w14:textId="77777777" w:rsidR="00A06751" w:rsidRDefault="00A06751" w:rsidP="003A37E7">
            <w:pPr>
              <w:pStyle w:val="Heading1"/>
              <w:spacing w:before="0" w:after="0"/>
              <w:jc w:val="center"/>
              <w:rPr>
                <w:rFonts w:ascii="Times New Roman" w:hAnsi="Times New Roman"/>
                <w:sz w:val="24"/>
                <w:szCs w:val="24"/>
              </w:rPr>
            </w:pPr>
            <w:r>
              <w:rPr>
                <w:rFonts w:ascii="Times New Roman" w:hAnsi="Times New Roman"/>
                <w:sz w:val="24"/>
                <w:szCs w:val="24"/>
              </w:rPr>
              <w:t xml:space="preserve">Tên VBQPPL quy định </w:t>
            </w:r>
          </w:p>
          <w:p w14:paraId="11B817B1" w14:textId="0F63EC69" w:rsidR="00A06751" w:rsidRPr="006061DF" w:rsidRDefault="00A06751" w:rsidP="003A37E7">
            <w:pPr>
              <w:pStyle w:val="Heading1"/>
              <w:spacing w:before="0" w:after="0"/>
              <w:jc w:val="center"/>
              <w:rPr>
                <w:rFonts w:ascii="Times New Roman" w:hAnsi="Times New Roman"/>
                <w:sz w:val="24"/>
                <w:szCs w:val="24"/>
              </w:rPr>
            </w:pPr>
            <w:r>
              <w:rPr>
                <w:rFonts w:ascii="Times New Roman" w:hAnsi="Times New Roman"/>
                <w:sz w:val="24"/>
                <w:szCs w:val="24"/>
              </w:rPr>
              <w:t>nội dung bãi bỏ</w:t>
            </w:r>
          </w:p>
        </w:tc>
        <w:tc>
          <w:tcPr>
            <w:tcW w:w="3544" w:type="dxa"/>
            <w:gridSpan w:val="2"/>
            <w:tcBorders>
              <w:bottom w:val="single" w:sz="4" w:space="0" w:color="auto"/>
            </w:tcBorders>
            <w:vAlign w:val="center"/>
          </w:tcPr>
          <w:p w14:paraId="090C1559" w14:textId="77777777" w:rsidR="00A06751" w:rsidRPr="003A37E7" w:rsidRDefault="00A06751" w:rsidP="003A37E7">
            <w:pPr>
              <w:pStyle w:val="Heading1"/>
              <w:spacing w:before="0" w:after="0"/>
              <w:jc w:val="center"/>
              <w:rPr>
                <w:rFonts w:ascii="Times New Roman" w:hAnsi="Times New Roman"/>
                <w:sz w:val="24"/>
                <w:szCs w:val="24"/>
              </w:rPr>
            </w:pPr>
            <w:r w:rsidRPr="003A37E7">
              <w:rPr>
                <w:rFonts w:ascii="Times New Roman" w:hAnsi="Times New Roman"/>
                <w:sz w:val="24"/>
                <w:szCs w:val="24"/>
              </w:rPr>
              <w:t xml:space="preserve">Quyết định công bố </w:t>
            </w:r>
          </w:p>
          <w:p w14:paraId="320F22BB" w14:textId="5708D624" w:rsidR="00A06751" w:rsidRPr="00A06751" w:rsidRDefault="00A06751" w:rsidP="003A37E7">
            <w:pPr>
              <w:pStyle w:val="Heading1"/>
              <w:spacing w:before="0" w:after="0"/>
              <w:jc w:val="center"/>
              <w:rPr>
                <w:rFonts w:ascii="Times New Roman" w:hAnsi="Times New Roman"/>
                <w:color w:val="FF0000"/>
                <w:sz w:val="24"/>
                <w:szCs w:val="24"/>
                <w:highlight w:val="yellow"/>
              </w:rPr>
            </w:pPr>
            <w:r w:rsidRPr="003A37E7">
              <w:rPr>
                <w:rFonts w:ascii="Times New Roman" w:hAnsi="Times New Roman"/>
                <w:sz w:val="24"/>
                <w:szCs w:val="24"/>
              </w:rPr>
              <w:t>Danh mục TTHC</w:t>
            </w:r>
          </w:p>
        </w:tc>
      </w:tr>
      <w:tr w:rsidR="00A06751" w:rsidRPr="006061DF" w14:paraId="4F939456" w14:textId="09B435A8" w:rsidTr="002869A0">
        <w:trPr>
          <w:trHeight w:val="425"/>
          <w:jc w:val="center"/>
        </w:trPr>
        <w:tc>
          <w:tcPr>
            <w:tcW w:w="11063" w:type="dxa"/>
            <w:gridSpan w:val="5"/>
            <w:tcBorders>
              <w:bottom w:val="single" w:sz="4" w:space="0" w:color="auto"/>
            </w:tcBorders>
            <w:shd w:val="clear" w:color="auto" w:fill="F2F2F2" w:themeFill="background1" w:themeFillShade="F2"/>
            <w:vAlign w:val="center"/>
          </w:tcPr>
          <w:p w14:paraId="5E71D209" w14:textId="5C019EE0" w:rsidR="00A06751" w:rsidRPr="00A00131" w:rsidRDefault="00A06751" w:rsidP="00477D2B">
            <w:pPr>
              <w:spacing w:before="120" w:after="120"/>
              <w:rPr>
                <w:b/>
              </w:rPr>
            </w:pPr>
            <w:r w:rsidRPr="006061DF">
              <w:rPr>
                <w:b/>
              </w:rPr>
              <w:t xml:space="preserve">1. Lĩnh vực </w:t>
            </w:r>
            <w:r>
              <w:rPr>
                <w:b/>
              </w:rPr>
              <w:t>Đường bộ</w:t>
            </w:r>
            <w:r w:rsidRPr="006061DF">
              <w:rPr>
                <w:b/>
              </w:rPr>
              <w:t xml:space="preserve"> (</w:t>
            </w:r>
            <w:r>
              <w:rPr>
                <w:b/>
              </w:rPr>
              <w:t>11</w:t>
            </w:r>
            <w:r w:rsidRPr="006061DF">
              <w:rPr>
                <w:b/>
              </w:rPr>
              <w:t xml:space="preserve"> thủ tục)</w:t>
            </w:r>
          </w:p>
        </w:tc>
        <w:tc>
          <w:tcPr>
            <w:tcW w:w="3533" w:type="dxa"/>
            <w:tcBorders>
              <w:bottom w:val="single" w:sz="4" w:space="0" w:color="auto"/>
            </w:tcBorders>
            <w:shd w:val="clear" w:color="auto" w:fill="F2F2F2" w:themeFill="background1" w:themeFillShade="F2"/>
          </w:tcPr>
          <w:p w14:paraId="617B19B6" w14:textId="77777777" w:rsidR="00A06751" w:rsidRPr="00A06751" w:rsidRDefault="00A06751" w:rsidP="00477D2B">
            <w:pPr>
              <w:spacing w:before="120" w:after="120"/>
              <w:rPr>
                <w:b/>
                <w:color w:val="FF0000"/>
                <w:highlight w:val="yellow"/>
              </w:rPr>
            </w:pPr>
          </w:p>
        </w:tc>
      </w:tr>
      <w:tr w:rsidR="00A06751" w:rsidRPr="00C610EE" w14:paraId="7E28AB15" w14:textId="4A965759" w:rsidTr="002869A0">
        <w:trPr>
          <w:trHeight w:val="1011"/>
          <w:jc w:val="center"/>
        </w:trPr>
        <w:tc>
          <w:tcPr>
            <w:tcW w:w="562" w:type="dxa"/>
            <w:shd w:val="clear" w:color="auto" w:fill="auto"/>
          </w:tcPr>
          <w:p w14:paraId="5FF92B58" w14:textId="77777777" w:rsidR="00A06751" w:rsidRPr="00FE5FDC" w:rsidRDefault="00A06751" w:rsidP="00477D2B">
            <w:pPr>
              <w:spacing w:before="100" w:after="100"/>
              <w:jc w:val="center"/>
              <w:rPr>
                <w:rFonts w:eastAsia="Times New Roman"/>
                <w:color w:val="000000"/>
                <w:lang w:eastAsia="vi-VN"/>
              </w:rPr>
            </w:pPr>
            <w:r>
              <w:rPr>
                <w:rFonts w:eastAsia="Times New Roman"/>
                <w:color w:val="000000"/>
                <w:lang w:eastAsia="vi-VN"/>
              </w:rPr>
              <w:t>01</w:t>
            </w:r>
          </w:p>
        </w:tc>
        <w:tc>
          <w:tcPr>
            <w:tcW w:w="1560" w:type="dxa"/>
            <w:shd w:val="clear" w:color="auto" w:fill="auto"/>
          </w:tcPr>
          <w:p w14:paraId="7164F993" w14:textId="0F62F698" w:rsidR="00A06751" w:rsidRDefault="00791495" w:rsidP="00477D2B">
            <w:pPr>
              <w:spacing w:before="100" w:after="100"/>
              <w:jc w:val="center"/>
              <w:rPr>
                <w:rFonts w:eastAsia="Times New Roman"/>
                <w:color w:val="000000"/>
                <w:sz w:val="26"/>
                <w:szCs w:val="26"/>
                <w:lang w:eastAsia="vi-VN"/>
              </w:rPr>
            </w:pPr>
            <w:r w:rsidRPr="00791495">
              <w:rPr>
                <w:rFonts w:eastAsia="Times New Roman"/>
                <w:color w:val="000000"/>
                <w:sz w:val="26"/>
                <w:szCs w:val="26"/>
                <w:lang w:eastAsia="vi-VN"/>
              </w:rPr>
              <w:t>1.001035.000.00.00.H30</w:t>
            </w:r>
          </w:p>
          <w:p w14:paraId="38050018" w14:textId="5988D51F" w:rsidR="00A06751" w:rsidRPr="00A00131" w:rsidRDefault="00A06751" w:rsidP="00477D2B">
            <w:pPr>
              <w:spacing w:before="100" w:after="100"/>
              <w:jc w:val="center"/>
              <w:rPr>
                <w:rFonts w:eastAsia="Times New Roman"/>
                <w:color w:val="000000"/>
                <w:sz w:val="26"/>
                <w:szCs w:val="26"/>
                <w:lang w:eastAsia="vi-VN"/>
              </w:rPr>
            </w:pPr>
          </w:p>
        </w:tc>
        <w:tc>
          <w:tcPr>
            <w:tcW w:w="5244" w:type="dxa"/>
            <w:shd w:val="clear" w:color="auto" w:fill="auto"/>
          </w:tcPr>
          <w:p w14:paraId="32E15C61" w14:textId="02665644" w:rsidR="00A06751" w:rsidRPr="00A00131" w:rsidRDefault="00A06751" w:rsidP="00477D2B">
            <w:pPr>
              <w:autoSpaceDE w:val="0"/>
              <w:autoSpaceDN w:val="0"/>
              <w:adjustRightInd w:val="0"/>
              <w:spacing w:before="100" w:after="100"/>
              <w:jc w:val="both"/>
              <w:rPr>
                <w:rFonts w:eastAsia="Times New Roman"/>
                <w:color w:val="000000"/>
                <w:lang w:eastAsia="vi-VN"/>
              </w:rPr>
            </w:pPr>
            <w:r w:rsidRPr="00A00131">
              <w:rPr>
                <w:rFonts w:eastAsia="Times New Roman"/>
                <w:color w:val="000000"/>
                <w:lang w:eastAsia="vi-VN"/>
              </w:rPr>
              <w:t>Cấp phép thi công xây dựng biển quảng cáo tạm thời trong phạm vi hành lang an toàn đường bộ của quốc lộ đang khai thác đối với đoạn, tuyến quốc lộ thuộc phạm vi được giao quản lý</w:t>
            </w:r>
          </w:p>
        </w:tc>
        <w:tc>
          <w:tcPr>
            <w:tcW w:w="3686" w:type="dxa"/>
            <w:shd w:val="clear" w:color="auto" w:fill="auto"/>
            <w:vAlign w:val="center"/>
          </w:tcPr>
          <w:p w14:paraId="0AA1CFE8" w14:textId="2550B875" w:rsidR="00A06751" w:rsidRPr="00A00131" w:rsidRDefault="00A06751" w:rsidP="002E36EC">
            <w:pPr>
              <w:autoSpaceDE w:val="0"/>
              <w:autoSpaceDN w:val="0"/>
              <w:adjustRightInd w:val="0"/>
              <w:spacing w:before="120" w:after="120"/>
              <w:jc w:val="both"/>
              <w:rPr>
                <w:rFonts w:eastAsia="Times New Roman"/>
                <w:color w:val="000000"/>
                <w:lang w:eastAsia="vi-VN"/>
              </w:rPr>
            </w:pPr>
            <w:r w:rsidRPr="00A00131">
              <w:rPr>
                <w:rFonts w:eastAsia="Times New Roman"/>
                <w:color w:val="000000"/>
                <w:lang w:eastAsia="vi-VN"/>
              </w:rPr>
              <w:t>Thông tư số</w:t>
            </w:r>
            <w:r>
              <w:rPr>
                <w:rFonts w:eastAsia="Times New Roman"/>
                <w:color w:val="000000"/>
                <w:lang w:eastAsia="vi-VN"/>
              </w:rPr>
              <w:t xml:space="preserve"> 41/2024/TT-</w:t>
            </w:r>
            <w:r w:rsidRPr="00A00131">
              <w:rPr>
                <w:rFonts w:eastAsia="Times New Roman"/>
                <w:color w:val="000000"/>
                <w:lang w:eastAsia="vi-VN"/>
              </w:rPr>
              <w:t>BGTVT ngày 15/11/2024 của Bộ trưởng Bộ Giao thông vận tải quy định về quản lý, vận hành, khai thác và bảo trì kết cấu hạ tầng đường bộ</w:t>
            </w:r>
          </w:p>
        </w:tc>
        <w:tc>
          <w:tcPr>
            <w:tcW w:w="3544" w:type="dxa"/>
            <w:gridSpan w:val="2"/>
          </w:tcPr>
          <w:p w14:paraId="04A1D152" w14:textId="54034F42" w:rsidR="00A06751" w:rsidRPr="00EE46E5" w:rsidRDefault="00A06751" w:rsidP="00791495">
            <w:pPr>
              <w:autoSpaceDE w:val="0"/>
              <w:autoSpaceDN w:val="0"/>
              <w:adjustRightInd w:val="0"/>
              <w:spacing w:before="120" w:after="120"/>
              <w:jc w:val="both"/>
              <w:rPr>
                <w:rFonts w:eastAsia="Times New Roman"/>
                <w:color w:val="000000" w:themeColor="text1"/>
                <w:lang w:eastAsia="vi-VN"/>
              </w:rPr>
            </w:pPr>
            <w:r w:rsidRPr="00EE46E5">
              <w:rPr>
                <w:rFonts w:eastAsia="Times New Roman"/>
                <w:color w:val="000000" w:themeColor="text1"/>
                <w:lang w:eastAsia="vi-VN"/>
              </w:rPr>
              <w:t xml:space="preserve">Số thứ tự </w:t>
            </w:r>
            <w:r w:rsidR="003A37E7" w:rsidRPr="00EE46E5">
              <w:rPr>
                <w:rFonts w:eastAsia="Times New Roman"/>
                <w:color w:val="000000" w:themeColor="text1"/>
                <w:lang w:eastAsia="vi-VN"/>
              </w:rPr>
              <w:t>11</w:t>
            </w:r>
            <w:r w:rsidR="00791495" w:rsidRPr="00EE46E5">
              <w:rPr>
                <w:rFonts w:eastAsia="Times New Roman"/>
                <w:color w:val="000000" w:themeColor="text1"/>
                <w:lang w:eastAsia="vi-VN"/>
              </w:rPr>
              <w:t xml:space="preserve"> thuộc mục A.I</w:t>
            </w:r>
            <w:r w:rsidRPr="00EE46E5">
              <w:rPr>
                <w:rFonts w:eastAsia="Times New Roman"/>
                <w:color w:val="000000" w:themeColor="text1"/>
                <w:lang w:eastAsia="vi-VN"/>
              </w:rPr>
              <w:t xml:space="preserve"> tại Phụ lục</w:t>
            </w:r>
            <w:r w:rsidR="003A37E7" w:rsidRPr="00EE46E5">
              <w:rPr>
                <w:rFonts w:eastAsia="Times New Roman"/>
                <w:color w:val="000000" w:themeColor="text1"/>
                <w:lang w:eastAsia="vi-VN"/>
              </w:rPr>
              <w:t xml:space="preserve"> </w:t>
            </w:r>
            <w:r w:rsidR="00791495" w:rsidRPr="00EE46E5">
              <w:rPr>
                <w:rFonts w:eastAsia="Times New Roman"/>
                <w:color w:val="000000" w:themeColor="text1"/>
                <w:lang w:eastAsia="vi-VN"/>
              </w:rPr>
              <w:t>ban hành kèm theo</w:t>
            </w:r>
            <w:r w:rsidRPr="00EE46E5">
              <w:rPr>
                <w:rFonts w:eastAsia="Times New Roman"/>
                <w:color w:val="000000" w:themeColor="text1"/>
                <w:lang w:eastAsia="vi-VN"/>
              </w:rPr>
              <w:t xml:space="preserve"> Quyết định số </w:t>
            </w:r>
            <w:r w:rsidR="003A37E7" w:rsidRPr="00EE46E5">
              <w:rPr>
                <w:rFonts w:eastAsia="Times New Roman"/>
                <w:color w:val="000000" w:themeColor="text1"/>
                <w:lang w:eastAsia="vi-VN"/>
              </w:rPr>
              <w:t>787/QĐ-UBND</w:t>
            </w:r>
            <w:r w:rsidRPr="00EE46E5">
              <w:rPr>
                <w:rFonts w:eastAsia="Times New Roman"/>
                <w:color w:val="000000" w:themeColor="text1"/>
                <w:lang w:eastAsia="vi-VN"/>
              </w:rPr>
              <w:t xml:space="preserve"> ngày </w:t>
            </w:r>
            <w:r w:rsidR="003A37E7" w:rsidRPr="00EE46E5">
              <w:rPr>
                <w:rFonts w:eastAsia="Times New Roman"/>
                <w:color w:val="000000" w:themeColor="text1"/>
                <w:lang w:eastAsia="vi-VN"/>
              </w:rPr>
              <w:t>14/5/2020</w:t>
            </w:r>
            <w:bookmarkStart w:id="0" w:name="_GoBack"/>
            <w:bookmarkEnd w:id="0"/>
          </w:p>
        </w:tc>
      </w:tr>
      <w:tr w:rsidR="003A37E7" w:rsidRPr="00C610EE" w14:paraId="380A4284" w14:textId="4EE7DE0D" w:rsidTr="002869A0">
        <w:trPr>
          <w:trHeight w:val="1367"/>
          <w:jc w:val="center"/>
        </w:trPr>
        <w:tc>
          <w:tcPr>
            <w:tcW w:w="562" w:type="dxa"/>
            <w:shd w:val="clear" w:color="auto" w:fill="auto"/>
          </w:tcPr>
          <w:p w14:paraId="7C3E80DC" w14:textId="4A66EF2B" w:rsidR="003A37E7" w:rsidRDefault="003A37E7" w:rsidP="003A37E7">
            <w:pPr>
              <w:spacing w:before="100" w:after="100"/>
              <w:jc w:val="center"/>
              <w:rPr>
                <w:rFonts w:eastAsia="Times New Roman"/>
                <w:color w:val="000000"/>
                <w:lang w:eastAsia="vi-VN"/>
              </w:rPr>
            </w:pPr>
            <w:r>
              <w:rPr>
                <w:rFonts w:eastAsia="Times New Roman"/>
                <w:color w:val="000000"/>
                <w:lang w:eastAsia="vi-VN"/>
              </w:rPr>
              <w:t>02</w:t>
            </w:r>
          </w:p>
        </w:tc>
        <w:tc>
          <w:tcPr>
            <w:tcW w:w="1560" w:type="dxa"/>
            <w:shd w:val="clear" w:color="auto" w:fill="auto"/>
          </w:tcPr>
          <w:p w14:paraId="5915AB77" w14:textId="4F7D4E6E" w:rsidR="003A37E7" w:rsidRPr="002E36EC" w:rsidRDefault="00791495" w:rsidP="003A37E7">
            <w:pPr>
              <w:spacing w:before="100" w:after="100"/>
              <w:jc w:val="center"/>
              <w:rPr>
                <w:rFonts w:eastAsia="Times New Roman"/>
                <w:color w:val="000000"/>
                <w:lang w:eastAsia="vi-VN"/>
              </w:rPr>
            </w:pPr>
            <w:r w:rsidRPr="00791495">
              <w:rPr>
                <w:rFonts w:eastAsia="Times New Roman"/>
                <w:color w:val="000000"/>
                <w:lang w:eastAsia="vi-VN"/>
              </w:rPr>
              <w:t>1.002793.000.00.00.H30</w:t>
            </w:r>
          </w:p>
          <w:p w14:paraId="04E26B9D" w14:textId="77777777" w:rsidR="003A37E7" w:rsidRPr="002E36EC" w:rsidRDefault="003A37E7" w:rsidP="003A37E7">
            <w:pPr>
              <w:spacing w:before="100" w:after="100"/>
              <w:jc w:val="center"/>
              <w:rPr>
                <w:rFonts w:eastAsia="Times New Roman"/>
                <w:color w:val="000000"/>
                <w:lang w:eastAsia="vi-VN"/>
              </w:rPr>
            </w:pPr>
          </w:p>
        </w:tc>
        <w:tc>
          <w:tcPr>
            <w:tcW w:w="5244" w:type="dxa"/>
            <w:shd w:val="clear" w:color="auto" w:fill="auto"/>
          </w:tcPr>
          <w:p w14:paraId="7D472AE4" w14:textId="335A519A" w:rsidR="003A37E7" w:rsidRPr="002E36EC" w:rsidRDefault="003A37E7" w:rsidP="003A37E7">
            <w:pPr>
              <w:autoSpaceDE w:val="0"/>
              <w:autoSpaceDN w:val="0"/>
              <w:adjustRightInd w:val="0"/>
              <w:spacing w:before="100" w:after="100"/>
              <w:jc w:val="both"/>
              <w:rPr>
                <w:rFonts w:eastAsia="Times New Roman"/>
                <w:color w:val="000000"/>
                <w:lang w:eastAsia="vi-VN"/>
              </w:rPr>
            </w:pPr>
            <w:r w:rsidRPr="002E36EC">
              <w:rPr>
                <w:rFonts w:eastAsia="Times New Roman"/>
                <w:color w:val="000000"/>
                <w:lang w:eastAsia="vi-VN"/>
              </w:rPr>
              <w:t>Đổi Giấy phép lái xe hoặc bằng lái xe của nước ngoài cấp cho khách du lịch nước ngoài lái xe vào Việt Nam</w:t>
            </w:r>
          </w:p>
        </w:tc>
        <w:tc>
          <w:tcPr>
            <w:tcW w:w="3686" w:type="dxa"/>
            <w:shd w:val="clear" w:color="auto" w:fill="auto"/>
          </w:tcPr>
          <w:p w14:paraId="2E456A42" w14:textId="6F8AE0E5" w:rsidR="003A37E7" w:rsidRPr="002E36EC" w:rsidRDefault="003A37E7" w:rsidP="003A37E7">
            <w:pPr>
              <w:autoSpaceDE w:val="0"/>
              <w:autoSpaceDN w:val="0"/>
              <w:adjustRightInd w:val="0"/>
              <w:spacing w:before="120" w:after="120"/>
              <w:jc w:val="both"/>
              <w:rPr>
                <w:rFonts w:eastAsia="Times New Roman"/>
                <w:color w:val="000000"/>
                <w:sz w:val="26"/>
                <w:szCs w:val="26"/>
                <w:lang w:eastAsia="vi-VN"/>
              </w:rPr>
            </w:pPr>
            <w:r w:rsidRPr="002E36EC">
              <w:rPr>
                <w:rFonts w:eastAsia="Times New Roman"/>
                <w:color w:val="000000"/>
                <w:lang w:eastAsia="vi-VN"/>
              </w:rPr>
              <w:t>Thông tư số 35/2024/TT- BGTVT ngày 15/11/2024 của Bộ trưởng Bộ Giao thông vận tải quy định về đào tạo, sát hạch, cấp giấy phép lái xe; cấp, sử dụng giấy phép lái xe quốc tế; đào tạo, kiểm tra, cấp chứng chỉ bồi dưỡng kiến thức pháp luật về giao thông đường bộ</w:t>
            </w:r>
          </w:p>
        </w:tc>
        <w:tc>
          <w:tcPr>
            <w:tcW w:w="3544" w:type="dxa"/>
            <w:gridSpan w:val="2"/>
          </w:tcPr>
          <w:p w14:paraId="303E7975" w14:textId="63B86CEA" w:rsidR="003A37E7" w:rsidRPr="00EE46E5" w:rsidRDefault="003A37E7" w:rsidP="00791495">
            <w:pPr>
              <w:autoSpaceDE w:val="0"/>
              <w:autoSpaceDN w:val="0"/>
              <w:adjustRightInd w:val="0"/>
              <w:spacing w:before="120" w:after="120"/>
              <w:jc w:val="both"/>
              <w:rPr>
                <w:rFonts w:eastAsia="Times New Roman"/>
                <w:color w:val="000000" w:themeColor="text1"/>
                <w:lang w:eastAsia="vi-VN"/>
              </w:rPr>
            </w:pPr>
            <w:r w:rsidRPr="00EE46E5">
              <w:rPr>
                <w:rFonts w:eastAsia="Times New Roman"/>
                <w:color w:val="000000" w:themeColor="text1"/>
                <w:lang w:eastAsia="vi-VN"/>
              </w:rPr>
              <w:t xml:space="preserve">Số thứ tự </w:t>
            </w:r>
            <w:r w:rsidR="00791495" w:rsidRPr="00EE46E5">
              <w:rPr>
                <w:rFonts w:eastAsia="Times New Roman"/>
                <w:color w:val="000000" w:themeColor="text1"/>
                <w:lang w:eastAsia="vi-VN"/>
              </w:rPr>
              <w:t xml:space="preserve">15 thuộc mục </w:t>
            </w:r>
            <w:r w:rsidR="007C3FF4" w:rsidRPr="00EE46E5">
              <w:rPr>
                <w:rFonts w:eastAsia="Times New Roman"/>
                <w:color w:val="000000" w:themeColor="text1"/>
                <w:lang w:eastAsia="vi-VN"/>
              </w:rPr>
              <w:t>B.I.1</w:t>
            </w:r>
            <w:r w:rsidR="00791495" w:rsidRPr="00EE46E5">
              <w:rPr>
                <w:rFonts w:eastAsia="Times New Roman"/>
                <w:color w:val="000000" w:themeColor="text1"/>
                <w:lang w:eastAsia="vi-VN"/>
              </w:rPr>
              <w:t xml:space="preserve"> tại</w:t>
            </w:r>
            <w:r w:rsidRPr="00EE46E5">
              <w:rPr>
                <w:rFonts w:eastAsia="Times New Roman"/>
                <w:color w:val="000000" w:themeColor="text1"/>
                <w:lang w:eastAsia="vi-VN"/>
              </w:rPr>
              <w:t xml:space="preserve"> Phụ lục </w:t>
            </w:r>
            <w:r w:rsidR="00791495" w:rsidRPr="00EE46E5">
              <w:rPr>
                <w:rFonts w:eastAsia="Times New Roman"/>
                <w:color w:val="000000" w:themeColor="text1"/>
                <w:lang w:eastAsia="vi-VN"/>
              </w:rPr>
              <w:t>ban hành kèm</w:t>
            </w:r>
            <w:r w:rsidRPr="00EE46E5">
              <w:rPr>
                <w:rFonts w:eastAsia="Times New Roman"/>
                <w:color w:val="000000" w:themeColor="text1"/>
                <w:lang w:eastAsia="vi-VN"/>
              </w:rPr>
              <w:t xml:space="preserve"> Quyết định số </w:t>
            </w:r>
            <w:r w:rsidR="00791495" w:rsidRPr="00EE46E5">
              <w:rPr>
                <w:rFonts w:eastAsia="Times New Roman"/>
                <w:color w:val="000000" w:themeColor="text1"/>
                <w:lang w:eastAsia="vi-VN"/>
              </w:rPr>
              <w:t>933</w:t>
            </w:r>
            <w:r w:rsidRPr="00EE46E5">
              <w:rPr>
                <w:rFonts w:eastAsia="Times New Roman"/>
                <w:color w:val="000000" w:themeColor="text1"/>
                <w:lang w:eastAsia="vi-VN"/>
              </w:rPr>
              <w:t xml:space="preserve">/QĐ-UBND ngày </w:t>
            </w:r>
            <w:r w:rsidR="00791495" w:rsidRPr="00EE46E5">
              <w:rPr>
                <w:rFonts w:eastAsia="Times New Roman"/>
                <w:color w:val="000000" w:themeColor="text1"/>
                <w:lang w:eastAsia="vi-VN"/>
              </w:rPr>
              <w:t>02/7/2024</w:t>
            </w:r>
          </w:p>
        </w:tc>
      </w:tr>
      <w:tr w:rsidR="003A37E7" w:rsidRPr="00C610EE" w14:paraId="52CAECEC" w14:textId="67C64416" w:rsidTr="002869A0">
        <w:trPr>
          <w:trHeight w:val="441"/>
          <w:jc w:val="center"/>
        </w:trPr>
        <w:tc>
          <w:tcPr>
            <w:tcW w:w="562" w:type="dxa"/>
            <w:shd w:val="clear" w:color="auto" w:fill="auto"/>
          </w:tcPr>
          <w:p w14:paraId="3C817844" w14:textId="0ED65CCF" w:rsidR="003A37E7" w:rsidRDefault="003A37E7" w:rsidP="003A37E7">
            <w:pPr>
              <w:spacing w:before="100" w:after="100"/>
              <w:jc w:val="center"/>
              <w:rPr>
                <w:rFonts w:eastAsia="Times New Roman"/>
                <w:color w:val="000000"/>
                <w:lang w:eastAsia="vi-VN"/>
              </w:rPr>
            </w:pPr>
            <w:r>
              <w:rPr>
                <w:rFonts w:eastAsia="Times New Roman"/>
                <w:color w:val="000000"/>
                <w:lang w:eastAsia="vi-VN"/>
              </w:rPr>
              <w:t>03</w:t>
            </w:r>
          </w:p>
        </w:tc>
        <w:tc>
          <w:tcPr>
            <w:tcW w:w="1560" w:type="dxa"/>
            <w:shd w:val="clear" w:color="auto" w:fill="auto"/>
          </w:tcPr>
          <w:p w14:paraId="4DEF9B59" w14:textId="2F4C4F89" w:rsidR="003A37E7" w:rsidRPr="002E36EC" w:rsidRDefault="00791495" w:rsidP="003A37E7">
            <w:pPr>
              <w:spacing w:before="100" w:after="100"/>
              <w:jc w:val="center"/>
              <w:rPr>
                <w:rFonts w:eastAsia="Times New Roman"/>
                <w:color w:val="000000"/>
                <w:lang w:eastAsia="vi-VN"/>
              </w:rPr>
            </w:pPr>
            <w:r w:rsidRPr="00791495">
              <w:rPr>
                <w:rFonts w:eastAsia="Times New Roman"/>
                <w:color w:val="000000"/>
                <w:lang w:eastAsia="vi-VN"/>
              </w:rPr>
              <w:t>1.002030.000.00.00.H30</w:t>
            </w:r>
          </w:p>
        </w:tc>
        <w:tc>
          <w:tcPr>
            <w:tcW w:w="5244" w:type="dxa"/>
            <w:shd w:val="clear" w:color="auto" w:fill="auto"/>
          </w:tcPr>
          <w:p w14:paraId="7C278C94" w14:textId="1B1CC26F" w:rsidR="003A37E7" w:rsidRPr="002E36EC" w:rsidRDefault="003A37E7" w:rsidP="003A37E7">
            <w:pPr>
              <w:autoSpaceDE w:val="0"/>
              <w:autoSpaceDN w:val="0"/>
              <w:adjustRightInd w:val="0"/>
              <w:spacing w:before="100" w:after="100"/>
              <w:jc w:val="both"/>
              <w:rPr>
                <w:rFonts w:eastAsia="Times New Roman"/>
                <w:color w:val="000000"/>
                <w:lang w:eastAsia="vi-VN"/>
              </w:rPr>
            </w:pPr>
            <w:r w:rsidRPr="002E36EC">
              <w:rPr>
                <w:rFonts w:eastAsia="Times New Roman"/>
                <w:color w:val="000000"/>
                <w:lang w:eastAsia="vi-VN"/>
              </w:rPr>
              <w:t>Cấp Giấy chứng nhận đăng ký, biển số xe máy chuyên dùng lần đầu</w:t>
            </w:r>
          </w:p>
        </w:tc>
        <w:tc>
          <w:tcPr>
            <w:tcW w:w="3686" w:type="dxa"/>
            <w:vMerge w:val="restart"/>
            <w:shd w:val="clear" w:color="auto" w:fill="auto"/>
            <w:vAlign w:val="center"/>
          </w:tcPr>
          <w:p w14:paraId="14491583" w14:textId="7D4AE50D" w:rsidR="003A37E7" w:rsidRPr="002E36EC" w:rsidRDefault="003A37E7" w:rsidP="003A37E7">
            <w:pPr>
              <w:autoSpaceDE w:val="0"/>
              <w:autoSpaceDN w:val="0"/>
              <w:adjustRightInd w:val="0"/>
              <w:spacing w:before="120" w:after="120"/>
              <w:jc w:val="both"/>
              <w:rPr>
                <w:rFonts w:eastAsia="Times New Roman"/>
                <w:color w:val="000000"/>
                <w:sz w:val="26"/>
                <w:szCs w:val="26"/>
                <w:lang w:eastAsia="vi-VN"/>
              </w:rPr>
            </w:pPr>
            <w:r w:rsidRPr="002E36EC">
              <w:rPr>
                <w:rFonts w:eastAsia="Times New Roman"/>
                <w:color w:val="000000"/>
                <w:lang w:eastAsia="vi-VN"/>
              </w:rPr>
              <w:t>Luật Trật tự, an toàn giao thông đường bộ ngày 27 tháng 6 năm 2024</w:t>
            </w:r>
          </w:p>
        </w:tc>
        <w:tc>
          <w:tcPr>
            <w:tcW w:w="3544" w:type="dxa"/>
            <w:gridSpan w:val="2"/>
          </w:tcPr>
          <w:p w14:paraId="3C2EDDE1" w14:textId="448C6939" w:rsidR="003A37E7" w:rsidRPr="00EE46E5" w:rsidRDefault="00791495" w:rsidP="00791495">
            <w:pPr>
              <w:autoSpaceDE w:val="0"/>
              <w:autoSpaceDN w:val="0"/>
              <w:adjustRightInd w:val="0"/>
              <w:spacing w:before="120" w:after="120"/>
              <w:jc w:val="both"/>
              <w:rPr>
                <w:rFonts w:eastAsia="Times New Roman"/>
                <w:color w:val="000000" w:themeColor="text1"/>
                <w:lang w:eastAsia="vi-VN"/>
              </w:rPr>
            </w:pPr>
            <w:r w:rsidRPr="00EE46E5">
              <w:rPr>
                <w:rFonts w:eastAsia="Times New Roman"/>
                <w:color w:val="000000" w:themeColor="text1"/>
                <w:lang w:eastAsia="vi-VN"/>
              </w:rPr>
              <w:t>Số thứ tự 1</w:t>
            </w:r>
            <w:r w:rsidRPr="00EE46E5">
              <w:rPr>
                <w:rFonts w:eastAsia="Times New Roman"/>
                <w:color w:val="000000" w:themeColor="text1"/>
                <w:lang w:eastAsia="vi-VN"/>
              </w:rPr>
              <w:t>6</w:t>
            </w:r>
            <w:r w:rsidRPr="00EE46E5">
              <w:rPr>
                <w:rFonts w:eastAsia="Times New Roman"/>
                <w:color w:val="000000" w:themeColor="text1"/>
                <w:lang w:eastAsia="vi-VN"/>
              </w:rPr>
              <w:t xml:space="preserve"> thuộc mục B.I.1 tại Phụ lục ban hành kèm Quyết định số 933/QĐ-UBND ngày 02/7/2024</w:t>
            </w:r>
          </w:p>
        </w:tc>
      </w:tr>
      <w:tr w:rsidR="003A37E7" w:rsidRPr="00C610EE" w14:paraId="202A41E4" w14:textId="6D02CB11" w:rsidTr="002869A0">
        <w:trPr>
          <w:trHeight w:val="510"/>
          <w:jc w:val="center"/>
        </w:trPr>
        <w:tc>
          <w:tcPr>
            <w:tcW w:w="562" w:type="dxa"/>
            <w:shd w:val="clear" w:color="auto" w:fill="auto"/>
          </w:tcPr>
          <w:p w14:paraId="4F8C4C67" w14:textId="25612496" w:rsidR="003A37E7" w:rsidRDefault="003A37E7" w:rsidP="003A37E7">
            <w:pPr>
              <w:spacing w:before="100" w:after="100"/>
              <w:jc w:val="center"/>
              <w:rPr>
                <w:rFonts w:eastAsia="Times New Roman"/>
                <w:color w:val="000000"/>
                <w:lang w:eastAsia="vi-VN"/>
              </w:rPr>
            </w:pPr>
            <w:r>
              <w:rPr>
                <w:rFonts w:eastAsia="Times New Roman"/>
                <w:color w:val="000000"/>
                <w:lang w:eastAsia="vi-VN"/>
              </w:rPr>
              <w:t>04</w:t>
            </w:r>
          </w:p>
        </w:tc>
        <w:tc>
          <w:tcPr>
            <w:tcW w:w="1560" w:type="dxa"/>
            <w:shd w:val="clear" w:color="auto" w:fill="auto"/>
          </w:tcPr>
          <w:p w14:paraId="545BF584" w14:textId="38C7A0E9" w:rsidR="003A37E7" w:rsidRPr="002E36EC" w:rsidRDefault="00791495" w:rsidP="003A37E7">
            <w:pPr>
              <w:spacing w:before="100" w:after="100"/>
              <w:jc w:val="center"/>
              <w:rPr>
                <w:rFonts w:eastAsia="Times New Roman"/>
                <w:color w:val="000000"/>
                <w:lang w:eastAsia="vi-VN"/>
              </w:rPr>
            </w:pPr>
            <w:r w:rsidRPr="00791495">
              <w:rPr>
                <w:rFonts w:eastAsia="Times New Roman"/>
                <w:color w:val="000000"/>
                <w:lang w:eastAsia="vi-VN"/>
              </w:rPr>
              <w:t>2.000872.000.00.00.H30</w:t>
            </w:r>
          </w:p>
        </w:tc>
        <w:tc>
          <w:tcPr>
            <w:tcW w:w="5244" w:type="dxa"/>
            <w:shd w:val="clear" w:color="auto" w:fill="auto"/>
          </w:tcPr>
          <w:p w14:paraId="66E6AA95" w14:textId="33F386BE" w:rsidR="003A37E7" w:rsidRPr="002E36EC" w:rsidRDefault="003A37E7" w:rsidP="003A37E7">
            <w:pPr>
              <w:autoSpaceDE w:val="0"/>
              <w:autoSpaceDN w:val="0"/>
              <w:adjustRightInd w:val="0"/>
              <w:spacing w:before="100" w:after="100"/>
              <w:jc w:val="both"/>
              <w:rPr>
                <w:rFonts w:eastAsia="Times New Roman"/>
                <w:color w:val="000000"/>
                <w:lang w:eastAsia="vi-VN"/>
              </w:rPr>
            </w:pPr>
            <w:r w:rsidRPr="002E36EC">
              <w:rPr>
                <w:rFonts w:eastAsia="Times New Roman"/>
                <w:color w:val="000000"/>
                <w:lang w:eastAsia="vi-VN"/>
              </w:rPr>
              <w:t>Cấp Giấy chứng nhận đăng ký, biển số xe máy chuyên dùng có thời hạn</w:t>
            </w:r>
          </w:p>
        </w:tc>
        <w:tc>
          <w:tcPr>
            <w:tcW w:w="3686" w:type="dxa"/>
            <w:vMerge/>
            <w:shd w:val="clear" w:color="auto" w:fill="auto"/>
          </w:tcPr>
          <w:p w14:paraId="3A2B09F8" w14:textId="77777777" w:rsidR="003A37E7" w:rsidRPr="00A00131" w:rsidRDefault="003A37E7" w:rsidP="003A37E7">
            <w:pPr>
              <w:autoSpaceDE w:val="0"/>
              <w:autoSpaceDN w:val="0"/>
              <w:adjustRightInd w:val="0"/>
              <w:spacing w:before="120" w:after="120"/>
              <w:jc w:val="both"/>
              <w:rPr>
                <w:rFonts w:eastAsia="Times New Roman"/>
                <w:color w:val="000000"/>
                <w:lang w:eastAsia="vi-VN"/>
              </w:rPr>
            </w:pPr>
          </w:p>
        </w:tc>
        <w:tc>
          <w:tcPr>
            <w:tcW w:w="3544" w:type="dxa"/>
            <w:gridSpan w:val="2"/>
          </w:tcPr>
          <w:p w14:paraId="1F352C36" w14:textId="54ECABB8" w:rsidR="003A37E7" w:rsidRPr="00EE46E5" w:rsidRDefault="00791495" w:rsidP="00791495">
            <w:pPr>
              <w:autoSpaceDE w:val="0"/>
              <w:autoSpaceDN w:val="0"/>
              <w:adjustRightInd w:val="0"/>
              <w:spacing w:before="120" w:after="120"/>
              <w:jc w:val="both"/>
              <w:rPr>
                <w:rFonts w:eastAsia="Times New Roman"/>
                <w:color w:val="000000" w:themeColor="text1"/>
                <w:lang w:eastAsia="vi-VN"/>
              </w:rPr>
            </w:pPr>
            <w:r w:rsidRPr="00EE46E5">
              <w:rPr>
                <w:rFonts w:eastAsia="Times New Roman"/>
                <w:color w:val="000000" w:themeColor="text1"/>
                <w:lang w:eastAsia="vi-VN"/>
              </w:rPr>
              <w:t>Số thứ tự 1</w:t>
            </w:r>
            <w:r w:rsidRPr="00EE46E5">
              <w:rPr>
                <w:rFonts w:eastAsia="Times New Roman"/>
                <w:color w:val="000000" w:themeColor="text1"/>
                <w:lang w:eastAsia="vi-VN"/>
              </w:rPr>
              <w:t>7</w:t>
            </w:r>
            <w:r w:rsidRPr="00EE46E5">
              <w:rPr>
                <w:rFonts w:eastAsia="Times New Roman"/>
                <w:color w:val="000000" w:themeColor="text1"/>
                <w:lang w:eastAsia="vi-VN"/>
              </w:rPr>
              <w:t xml:space="preserve"> thuộc mục B.I.1 tại Phụ lục ban hành kèm Quyết định số 933/QĐ-UBND ngày 02/7/2024</w:t>
            </w:r>
          </w:p>
        </w:tc>
      </w:tr>
      <w:tr w:rsidR="003A37E7" w:rsidRPr="00C610EE" w14:paraId="32E25DA7" w14:textId="55EDCFC9" w:rsidTr="002869A0">
        <w:trPr>
          <w:trHeight w:val="385"/>
          <w:jc w:val="center"/>
        </w:trPr>
        <w:tc>
          <w:tcPr>
            <w:tcW w:w="562" w:type="dxa"/>
            <w:shd w:val="clear" w:color="auto" w:fill="auto"/>
          </w:tcPr>
          <w:p w14:paraId="613C6A8E" w14:textId="59E50D04" w:rsidR="003A37E7" w:rsidRDefault="003A37E7" w:rsidP="003A37E7">
            <w:pPr>
              <w:spacing w:before="100" w:after="100"/>
              <w:jc w:val="center"/>
              <w:rPr>
                <w:rFonts w:eastAsia="Times New Roman"/>
                <w:color w:val="000000"/>
                <w:lang w:eastAsia="vi-VN"/>
              </w:rPr>
            </w:pPr>
            <w:r>
              <w:rPr>
                <w:rFonts w:eastAsia="Times New Roman"/>
                <w:color w:val="000000"/>
                <w:lang w:eastAsia="vi-VN"/>
              </w:rPr>
              <w:t>05</w:t>
            </w:r>
          </w:p>
        </w:tc>
        <w:tc>
          <w:tcPr>
            <w:tcW w:w="1560" w:type="dxa"/>
            <w:shd w:val="clear" w:color="auto" w:fill="auto"/>
          </w:tcPr>
          <w:p w14:paraId="65D0A6B8" w14:textId="6C72BE85" w:rsidR="003A37E7" w:rsidRPr="002E36EC" w:rsidRDefault="00791495" w:rsidP="003A37E7">
            <w:pPr>
              <w:spacing w:before="100" w:after="100"/>
              <w:jc w:val="center"/>
              <w:rPr>
                <w:rFonts w:eastAsia="Times New Roman"/>
                <w:color w:val="000000"/>
                <w:lang w:eastAsia="vi-VN"/>
              </w:rPr>
            </w:pPr>
            <w:r w:rsidRPr="00791495">
              <w:rPr>
                <w:rFonts w:eastAsia="Times New Roman"/>
                <w:color w:val="000000"/>
                <w:lang w:eastAsia="vi-VN"/>
              </w:rPr>
              <w:t>1.001919.000.00.00.H30</w:t>
            </w:r>
          </w:p>
        </w:tc>
        <w:tc>
          <w:tcPr>
            <w:tcW w:w="5244" w:type="dxa"/>
            <w:shd w:val="clear" w:color="auto" w:fill="auto"/>
          </w:tcPr>
          <w:p w14:paraId="1098D895" w14:textId="7FE74070" w:rsidR="003A37E7" w:rsidRPr="002E36EC" w:rsidRDefault="003A37E7" w:rsidP="003A37E7">
            <w:pPr>
              <w:autoSpaceDE w:val="0"/>
              <w:autoSpaceDN w:val="0"/>
              <w:adjustRightInd w:val="0"/>
              <w:spacing w:before="100" w:after="100"/>
              <w:jc w:val="both"/>
              <w:rPr>
                <w:rFonts w:eastAsia="Times New Roman"/>
                <w:color w:val="000000"/>
                <w:lang w:eastAsia="vi-VN"/>
              </w:rPr>
            </w:pPr>
            <w:r w:rsidRPr="002E36EC">
              <w:rPr>
                <w:rFonts w:eastAsia="Times New Roman"/>
                <w:color w:val="000000"/>
                <w:lang w:eastAsia="vi-VN"/>
              </w:rPr>
              <w:t>Cấp Giấy chứng nhận đăng ký tạm thời xe máy chuyên dùng</w:t>
            </w:r>
          </w:p>
        </w:tc>
        <w:tc>
          <w:tcPr>
            <w:tcW w:w="3686" w:type="dxa"/>
            <w:vMerge/>
            <w:shd w:val="clear" w:color="auto" w:fill="auto"/>
          </w:tcPr>
          <w:p w14:paraId="52B989A5" w14:textId="77777777" w:rsidR="003A37E7" w:rsidRPr="00A00131" w:rsidRDefault="003A37E7" w:rsidP="003A37E7">
            <w:pPr>
              <w:autoSpaceDE w:val="0"/>
              <w:autoSpaceDN w:val="0"/>
              <w:adjustRightInd w:val="0"/>
              <w:spacing w:before="120" w:after="120"/>
              <w:jc w:val="both"/>
              <w:rPr>
                <w:rFonts w:eastAsia="Times New Roman"/>
                <w:color w:val="000000"/>
                <w:lang w:eastAsia="vi-VN"/>
              </w:rPr>
            </w:pPr>
          </w:p>
        </w:tc>
        <w:tc>
          <w:tcPr>
            <w:tcW w:w="3544" w:type="dxa"/>
            <w:gridSpan w:val="2"/>
          </w:tcPr>
          <w:p w14:paraId="1F492664" w14:textId="0B98B3FC" w:rsidR="003A37E7" w:rsidRPr="00EE46E5" w:rsidRDefault="00791495" w:rsidP="00791495">
            <w:pPr>
              <w:autoSpaceDE w:val="0"/>
              <w:autoSpaceDN w:val="0"/>
              <w:adjustRightInd w:val="0"/>
              <w:spacing w:before="120" w:after="120"/>
              <w:jc w:val="both"/>
              <w:rPr>
                <w:rFonts w:eastAsia="Times New Roman"/>
                <w:color w:val="000000" w:themeColor="text1"/>
                <w:lang w:eastAsia="vi-VN"/>
              </w:rPr>
            </w:pPr>
            <w:r w:rsidRPr="00EE46E5">
              <w:rPr>
                <w:rFonts w:eastAsia="Times New Roman"/>
                <w:color w:val="000000" w:themeColor="text1"/>
                <w:lang w:eastAsia="vi-VN"/>
              </w:rPr>
              <w:t>Số thứ tự 1</w:t>
            </w:r>
            <w:r w:rsidRPr="00EE46E5">
              <w:rPr>
                <w:rFonts w:eastAsia="Times New Roman"/>
                <w:color w:val="000000" w:themeColor="text1"/>
                <w:lang w:eastAsia="vi-VN"/>
              </w:rPr>
              <w:t>8</w:t>
            </w:r>
            <w:r w:rsidRPr="00EE46E5">
              <w:rPr>
                <w:rFonts w:eastAsia="Times New Roman"/>
                <w:color w:val="000000" w:themeColor="text1"/>
                <w:lang w:eastAsia="vi-VN"/>
              </w:rPr>
              <w:t xml:space="preserve"> thuộc mục B.I.1 tại Phụ lục ban hành kèm Quyết định số 933/QĐ-UBND ngày 02/7/2024</w:t>
            </w:r>
          </w:p>
        </w:tc>
      </w:tr>
      <w:tr w:rsidR="00EE46E5" w:rsidRPr="00C610EE" w14:paraId="43D49D69" w14:textId="54529209" w:rsidTr="002869A0">
        <w:trPr>
          <w:trHeight w:val="421"/>
          <w:jc w:val="center"/>
        </w:trPr>
        <w:tc>
          <w:tcPr>
            <w:tcW w:w="562" w:type="dxa"/>
            <w:shd w:val="clear" w:color="auto" w:fill="auto"/>
          </w:tcPr>
          <w:p w14:paraId="3E5D06BE" w14:textId="18302FE7" w:rsidR="00EE46E5" w:rsidRDefault="00EE46E5" w:rsidP="00EE46E5">
            <w:pPr>
              <w:spacing w:before="100" w:after="100"/>
              <w:jc w:val="center"/>
              <w:rPr>
                <w:rFonts w:eastAsia="Times New Roman"/>
                <w:color w:val="000000"/>
                <w:lang w:eastAsia="vi-VN"/>
              </w:rPr>
            </w:pPr>
            <w:r>
              <w:rPr>
                <w:rFonts w:eastAsia="Times New Roman"/>
                <w:color w:val="000000"/>
                <w:lang w:eastAsia="vi-VN"/>
              </w:rPr>
              <w:lastRenderedPageBreak/>
              <w:t>06</w:t>
            </w:r>
          </w:p>
        </w:tc>
        <w:tc>
          <w:tcPr>
            <w:tcW w:w="1560" w:type="dxa"/>
            <w:shd w:val="clear" w:color="auto" w:fill="auto"/>
          </w:tcPr>
          <w:p w14:paraId="11D888CF" w14:textId="275A3138" w:rsidR="00EE46E5" w:rsidRPr="002E36EC" w:rsidRDefault="00EE46E5" w:rsidP="00EE46E5">
            <w:pPr>
              <w:spacing w:before="100" w:after="100"/>
              <w:jc w:val="center"/>
              <w:rPr>
                <w:rFonts w:eastAsia="Times New Roman"/>
                <w:color w:val="000000"/>
                <w:lang w:eastAsia="vi-VN"/>
              </w:rPr>
            </w:pPr>
            <w:r w:rsidRPr="00EE46E5">
              <w:rPr>
                <w:rFonts w:eastAsia="Times New Roman"/>
                <w:color w:val="000000"/>
                <w:lang w:eastAsia="vi-VN"/>
              </w:rPr>
              <w:t>1.001896.000.00.00.H30</w:t>
            </w:r>
          </w:p>
        </w:tc>
        <w:tc>
          <w:tcPr>
            <w:tcW w:w="5244" w:type="dxa"/>
            <w:shd w:val="clear" w:color="auto" w:fill="auto"/>
          </w:tcPr>
          <w:p w14:paraId="3B052240" w14:textId="3BE53148" w:rsidR="00EE46E5" w:rsidRPr="002E36EC" w:rsidRDefault="00EE46E5" w:rsidP="00EE46E5">
            <w:pPr>
              <w:autoSpaceDE w:val="0"/>
              <w:autoSpaceDN w:val="0"/>
              <w:adjustRightInd w:val="0"/>
              <w:spacing w:before="100" w:after="100"/>
              <w:jc w:val="both"/>
              <w:rPr>
                <w:rFonts w:eastAsia="Times New Roman"/>
                <w:color w:val="000000"/>
                <w:lang w:eastAsia="vi-VN"/>
              </w:rPr>
            </w:pPr>
            <w:r w:rsidRPr="002E36EC">
              <w:rPr>
                <w:rFonts w:eastAsia="Times New Roman"/>
                <w:color w:val="000000"/>
                <w:lang w:eastAsia="vi-VN"/>
              </w:rPr>
              <w:t>Cấp đổi Giấy chứng nhận đăng ký, biển số xe máy chuyên dùng</w:t>
            </w:r>
          </w:p>
        </w:tc>
        <w:tc>
          <w:tcPr>
            <w:tcW w:w="3686" w:type="dxa"/>
            <w:vMerge/>
            <w:shd w:val="clear" w:color="auto" w:fill="auto"/>
          </w:tcPr>
          <w:p w14:paraId="4EFFBBCE" w14:textId="77777777" w:rsidR="00EE46E5" w:rsidRPr="00A00131" w:rsidRDefault="00EE46E5" w:rsidP="00EE46E5">
            <w:pPr>
              <w:autoSpaceDE w:val="0"/>
              <w:autoSpaceDN w:val="0"/>
              <w:adjustRightInd w:val="0"/>
              <w:spacing w:before="120" w:after="120"/>
              <w:jc w:val="both"/>
              <w:rPr>
                <w:rFonts w:eastAsia="Times New Roman"/>
                <w:color w:val="000000"/>
                <w:lang w:eastAsia="vi-VN"/>
              </w:rPr>
            </w:pPr>
          </w:p>
        </w:tc>
        <w:tc>
          <w:tcPr>
            <w:tcW w:w="3544" w:type="dxa"/>
            <w:gridSpan w:val="2"/>
          </w:tcPr>
          <w:p w14:paraId="7EB93696" w14:textId="3B3FD1AC" w:rsidR="00EE46E5" w:rsidRPr="00EE46E5" w:rsidRDefault="00EE46E5" w:rsidP="00EE46E5">
            <w:pPr>
              <w:autoSpaceDE w:val="0"/>
              <w:autoSpaceDN w:val="0"/>
              <w:adjustRightInd w:val="0"/>
              <w:spacing w:before="120" w:after="120"/>
              <w:jc w:val="both"/>
              <w:rPr>
                <w:rFonts w:eastAsia="Times New Roman"/>
                <w:color w:val="000000" w:themeColor="text1"/>
                <w:lang w:eastAsia="vi-VN"/>
              </w:rPr>
            </w:pPr>
            <w:r w:rsidRPr="00EE46E5">
              <w:rPr>
                <w:rFonts w:eastAsia="Times New Roman"/>
                <w:color w:val="000000" w:themeColor="text1"/>
                <w:lang w:eastAsia="vi-VN"/>
              </w:rPr>
              <w:t xml:space="preserve">Số thứ tự </w:t>
            </w:r>
            <w:r w:rsidRPr="00EE46E5">
              <w:rPr>
                <w:rFonts w:eastAsia="Times New Roman"/>
                <w:color w:val="000000" w:themeColor="text1"/>
                <w:lang w:eastAsia="vi-VN"/>
              </w:rPr>
              <w:t>19</w:t>
            </w:r>
            <w:r w:rsidRPr="00EE46E5">
              <w:rPr>
                <w:rFonts w:eastAsia="Times New Roman"/>
                <w:color w:val="000000" w:themeColor="text1"/>
                <w:lang w:eastAsia="vi-VN"/>
              </w:rPr>
              <w:t xml:space="preserve"> thuộc mục B.I.1 tại Phụ lục ban hành kèm Quyết định số 933/QĐ-UBND ngày 02/7/2024</w:t>
            </w:r>
          </w:p>
        </w:tc>
      </w:tr>
      <w:tr w:rsidR="00EE46E5" w:rsidRPr="00C610EE" w14:paraId="4A0156E1" w14:textId="22701819" w:rsidTr="002869A0">
        <w:trPr>
          <w:trHeight w:val="329"/>
          <w:jc w:val="center"/>
        </w:trPr>
        <w:tc>
          <w:tcPr>
            <w:tcW w:w="562" w:type="dxa"/>
            <w:shd w:val="clear" w:color="auto" w:fill="auto"/>
          </w:tcPr>
          <w:p w14:paraId="67011EB2" w14:textId="2C28E13E" w:rsidR="00EE46E5" w:rsidRDefault="00EE46E5" w:rsidP="00EE46E5">
            <w:pPr>
              <w:spacing w:before="100" w:after="100"/>
              <w:jc w:val="center"/>
              <w:rPr>
                <w:rFonts w:eastAsia="Times New Roman"/>
                <w:color w:val="000000"/>
                <w:lang w:eastAsia="vi-VN"/>
              </w:rPr>
            </w:pPr>
            <w:r>
              <w:rPr>
                <w:rFonts w:eastAsia="Times New Roman"/>
                <w:color w:val="000000"/>
                <w:lang w:eastAsia="vi-VN"/>
              </w:rPr>
              <w:lastRenderedPageBreak/>
              <w:t>07</w:t>
            </w:r>
          </w:p>
        </w:tc>
        <w:tc>
          <w:tcPr>
            <w:tcW w:w="1560" w:type="dxa"/>
            <w:shd w:val="clear" w:color="auto" w:fill="auto"/>
          </w:tcPr>
          <w:p w14:paraId="31037606" w14:textId="115D9641" w:rsidR="00EE46E5" w:rsidRPr="002E36EC" w:rsidRDefault="00EE46E5" w:rsidP="00EE46E5">
            <w:pPr>
              <w:spacing w:before="100" w:after="100"/>
              <w:jc w:val="center"/>
              <w:rPr>
                <w:rFonts w:eastAsia="Times New Roman"/>
                <w:color w:val="000000"/>
                <w:lang w:eastAsia="vi-VN"/>
              </w:rPr>
            </w:pPr>
            <w:r w:rsidRPr="00EE46E5">
              <w:rPr>
                <w:rFonts w:eastAsia="Times New Roman"/>
                <w:color w:val="000000"/>
                <w:lang w:eastAsia="vi-VN"/>
              </w:rPr>
              <w:t>2.000847.000.00.00.H30</w:t>
            </w:r>
          </w:p>
        </w:tc>
        <w:tc>
          <w:tcPr>
            <w:tcW w:w="5244" w:type="dxa"/>
            <w:shd w:val="clear" w:color="auto" w:fill="auto"/>
          </w:tcPr>
          <w:p w14:paraId="6CD3807F" w14:textId="2598218C" w:rsidR="00EE46E5" w:rsidRPr="002E36EC" w:rsidRDefault="00EE46E5" w:rsidP="00EE46E5">
            <w:pPr>
              <w:autoSpaceDE w:val="0"/>
              <w:autoSpaceDN w:val="0"/>
              <w:adjustRightInd w:val="0"/>
              <w:spacing w:before="100" w:after="100"/>
              <w:jc w:val="both"/>
              <w:rPr>
                <w:rFonts w:eastAsia="Times New Roman"/>
                <w:color w:val="000000"/>
                <w:lang w:eastAsia="vi-VN"/>
              </w:rPr>
            </w:pPr>
            <w:r w:rsidRPr="002E36EC">
              <w:rPr>
                <w:rFonts w:eastAsia="Times New Roman"/>
                <w:color w:val="000000"/>
                <w:lang w:eastAsia="vi-VN"/>
              </w:rPr>
              <w:t>Cấp lại Giấy chứng nhận đăng ký, biển số xe máy chuyên dùng bị mất</w:t>
            </w:r>
          </w:p>
        </w:tc>
        <w:tc>
          <w:tcPr>
            <w:tcW w:w="3686" w:type="dxa"/>
            <w:vMerge/>
            <w:shd w:val="clear" w:color="auto" w:fill="auto"/>
          </w:tcPr>
          <w:p w14:paraId="08F56A72" w14:textId="77777777" w:rsidR="00EE46E5" w:rsidRPr="00A00131" w:rsidRDefault="00EE46E5" w:rsidP="00EE46E5">
            <w:pPr>
              <w:autoSpaceDE w:val="0"/>
              <w:autoSpaceDN w:val="0"/>
              <w:adjustRightInd w:val="0"/>
              <w:spacing w:before="120" w:after="120"/>
              <w:jc w:val="both"/>
              <w:rPr>
                <w:rFonts w:eastAsia="Times New Roman"/>
                <w:color w:val="000000"/>
                <w:lang w:eastAsia="vi-VN"/>
              </w:rPr>
            </w:pPr>
          </w:p>
        </w:tc>
        <w:tc>
          <w:tcPr>
            <w:tcW w:w="3544" w:type="dxa"/>
            <w:gridSpan w:val="2"/>
          </w:tcPr>
          <w:p w14:paraId="41593772" w14:textId="31229FE9" w:rsidR="00EE46E5" w:rsidRPr="00EE46E5" w:rsidRDefault="00EE46E5" w:rsidP="00EE46E5">
            <w:pPr>
              <w:autoSpaceDE w:val="0"/>
              <w:autoSpaceDN w:val="0"/>
              <w:adjustRightInd w:val="0"/>
              <w:spacing w:before="120" w:after="120"/>
              <w:jc w:val="both"/>
              <w:rPr>
                <w:rFonts w:eastAsia="Times New Roman"/>
                <w:color w:val="000000" w:themeColor="text1"/>
                <w:lang w:eastAsia="vi-VN"/>
              </w:rPr>
            </w:pPr>
            <w:r w:rsidRPr="00EE46E5">
              <w:rPr>
                <w:rFonts w:eastAsia="Times New Roman"/>
                <w:color w:val="000000" w:themeColor="text1"/>
                <w:lang w:eastAsia="vi-VN"/>
              </w:rPr>
              <w:t xml:space="preserve">Số thứ tự </w:t>
            </w:r>
            <w:r w:rsidRPr="00EE46E5">
              <w:rPr>
                <w:rFonts w:eastAsia="Times New Roman"/>
                <w:color w:val="000000" w:themeColor="text1"/>
                <w:lang w:eastAsia="vi-VN"/>
              </w:rPr>
              <w:t>20</w:t>
            </w:r>
            <w:r w:rsidRPr="00EE46E5">
              <w:rPr>
                <w:rFonts w:eastAsia="Times New Roman"/>
                <w:color w:val="000000" w:themeColor="text1"/>
                <w:lang w:eastAsia="vi-VN"/>
              </w:rPr>
              <w:t xml:space="preserve"> thuộc mục B.I.1 tại Phụ lục ban hành kèm Quyết định số 933/QĐ-UBND ngày 02/7/2024</w:t>
            </w:r>
          </w:p>
        </w:tc>
      </w:tr>
      <w:tr w:rsidR="00EE46E5" w:rsidRPr="00C610EE" w14:paraId="6A473484" w14:textId="16B0EB61" w:rsidTr="002869A0">
        <w:trPr>
          <w:trHeight w:val="223"/>
          <w:jc w:val="center"/>
        </w:trPr>
        <w:tc>
          <w:tcPr>
            <w:tcW w:w="562" w:type="dxa"/>
            <w:shd w:val="clear" w:color="auto" w:fill="auto"/>
          </w:tcPr>
          <w:p w14:paraId="0F6D38DA" w14:textId="178A3CAB" w:rsidR="00EE46E5" w:rsidRDefault="00EE46E5" w:rsidP="00EE46E5">
            <w:pPr>
              <w:spacing w:before="100" w:after="100"/>
              <w:jc w:val="center"/>
              <w:rPr>
                <w:rFonts w:eastAsia="Times New Roman"/>
                <w:color w:val="000000"/>
                <w:lang w:eastAsia="vi-VN"/>
              </w:rPr>
            </w:pPr>
            <w:r>
              <w:rPr>
                <w:rFonts w:eastAsia="Times New Roman"/>
                <w:color w:val="000000"/>
                <w:lang w:eastAsia="vi-VN"/>
              </w:rPr>
              <w:t>08</w:t>
            </w:r>
          </w:p>
        </w:tc>
        <w:tc>
          <w:tcPr>
            <w:tcW w:w="1560" w:type="dxa"/>
            <w:shd w:val="clear" w:color="auto" w:fill="auto"/>
          </w:tcPr>
          <w:p w14:paraId="6C2AB399" w14:textId="53BA12C2" w:rsidR="00EE46E5" w:rsidRPr="002E36EC" w:rsidRDefault="00EE46E5" w:rsidP="00EE46E5">
            <w:pPr>
              <w:spacing w:before="100" w:after="100"/>
              <w:jc w:val="center"/>
              <w:rPr>
                <w:rFonts w:eastAsia="Times New Roman"/>
                <w:color w:val="000000"/>
                <w:lang w:eastAsia="vi-VN"/>
              </w:rPr>
            </w:pPr>
            <w:r w:rsidRPr="00EE46E5">
              <w:rPr>
                <w:rFonts w:eastAsia="Times New Roman"/>
                <w:color w:val="000000"/>
                <w:lang w:eastAsia="vi-VN"/>
              </w:rPr>
              <w:t>2.000881.000.00.00.H30</w:t>
            </w:r>
          </w:p>
        </w:tc>
        <w:tc>
          <w:tcPr>
            <w:tcW w:w="5244" w:type="dxa"/>
            <w:shd w:val="clear" w:color="auto" w:fill="auto"/>
          </w:tcPr>
          <w:p w14:paraId="3D38DB76" w14:textId="057C2E62" w:rsidR="00EE46E5" w:rsidRPr="002E36EC" w:rsidRDefault="00EE46E5" w:rsidP="00EE46E5">
            <w:pPr>
              <w:autoSpaceDE w:val="0"/>
              <w:autoSpaceDN w:val="0"/>
              <w:adjustRightInd w:val="0"/>
              <w:spacing w:before="100" w:after="100"/>
              <w:jc w:val="both"/>
              <w:rPr>
                <w:rFonts w:eastAsia="Times New Roman"/>
                <w:color w:val="000000"/>
                <w:lang w:eastAsia="vi-VN"/>
              </w:rPr>
            </w:pPr>
            <w:r w:rsidRPr="002E36EC">
              <w:rPr>
                <w:rFonts w:eastAsia="Times New Roman"/>
                <w:color w:val="000000"/>
                <w:lang w:eastAsia="vi-VN"/>
              </w:rPr>
              <w:t>Sang tên chủ sở hữu xe máy chuyên dùng trong cùng một tỉnh, thành phố</w:t>
            </w:r>
          </w:p>
        </w:tc>
        <w:tc>
          <w:tcPr>
            <w:tcW w:w="3686" w:type="dxa"/>
            <w:vMerge/>
            <w:shd w:val="clear" w:color="auto" w:fill="auto"/>
          </w:tcPr>
          <w:p w14:paraId="4948007A" w14:textId="77777777" w:rsidR="00EE46E5" w:rsidRPr="00A00131" w:rsidRDefault="00EE46E5" w:rsidP="00EE46E5">
            <w:pPr>
              <w:autoSpaceDE w:val="0"/>
              <w:autoSpaceDN w:val="0"/>
              <w:adjustRightInd w:val="0"/>
              <w:spacing w:before="120" w:after="120"/>
              <w:jc w:val="both"/>
              <w:rPr>
                <w:rFonts w:eastAsia="Times New Roman"/>
                <w:color w:val="000000"/>
                <w:lang w:eastAsia="vi-VN"/>
              </w:rPr>
            </w:pPr>
          </w:p>
        </w:tc>
        <w:tc>
          <w:tcPr>
            <w:tcW w:w="3544" w:type="dxa"/>
            <w:gridSpan w:val="2"/>
          </w:tcPr>
          <w:p w14:paraId="1C42AF59" w14:textId="537A6624" w:rsidR="00EE46E5" w:rsidRPr="00EE46E5" w:rsidRDefault="00EE46E5" w:rsidP="00EE46E5">
            <w:pPr>
              <w:autoSpaceDE w:val="0"/>
              <w:autoSpaceDN w:val="0"/>
              <w:adjustRightInd w:val="0"/>
              <w:spacing w:before="120" w:after="120"/>
              <w:jc w:val="both"/>
              <w:rPr>
                <w:rFonts w:eastAsia="Times New Roman"/>
                <w:color w:val="000000" w:themeColor="text1"/>
                <w:lang w:eastAsia="vi-VN"/>
              </w:rPr>
            </w:pPr>
            <w:r w:rsidRPr="00EE46E5">
              <w:rPr>
                <w:rFonts w:eastAsia="Times New Roman"/>
                <w:color w:val="000000" w:themeColor="text1"/>
                <w:lang w:eastAsia="vi-VN"/>
              </w:rPr>
              <w:t>Số thứ tự 2</w:t>
            </w:r>
            <w:r w:rsidRPr="00EE46E5">
              <w:rPr>
                <w:rFonts w:eastAsia="Times New Roman"/>
                <w:color w:val="000000" w:themeColor="text1"/>
                <w:lang w:eastAsia="vi-VN"/>
              </w:rPr>
              <w:t>1</w:t>
            </w:r>
            <w:r w:rsidRPr="00EE46E5">
              <w:rPr>
                <w:rFonts w:eastAsia="Times New Roman"/>
                <w:color w:val="000000" w:themeColor="text1"/>
                <w:lang w:eastAsia="vi-VN"/>
              </w:rPr>
              <w:t xml:space="preserve"> thuộc mục B.I.1 tại Phụ lục ban hành kèm Quyết định số 933/QĐ-UBND ngày 02/7/2024</w:t>
            </w:r>
          </w:p>
        </w:tc>
      </w:tr>
      <w:tr w:rsidR="00EE46E5" w:rsidRPr="00C610EE" w14:paraId="5207FEBB" w14:textId="454DAB45" w:rsidTr="002869A0">
        <w:trPr>
          <w:trHeight w:val="543"/>
          <w:jc w:val="center"/>
        </w:trPr>
        <w:tc>
          <w:tcPr>
            <w:tcW w:w="562" w:type="dxa"/>
            <w:shd w:val="clear" w:color="auto" w:fill="auto"/>
          </w:tcPr>
          <w:p w14:paraId="23A5BDA4" w14:textId="2E787218" w:rsidR="00EE46E5" w:rsidRDefault="00EE46E5" w:rsidP="00EE46E5">
            <w:pPr>
              <w:spacing w:before="100" w:after="100"/>
              <w:jc w:val="center"/>
              <w:rPr>
                <w:rFonts w:eastAsia="Times New Roman"/>
                <w:color w:val="000000"/>
                <w:lang w:eastAsia="vi-VN"/>
              </w:rPr>
            </w:pPr>
            <w:r>
              <w:rPr>
                <w:rFonts w:eastAsia="Times New Roman"/>
                <w:color w:val="000000"/>
                <w:lang w:eastAsia="vi-VN"/>
              </w:rPr>
              <w:t>09</w:t>
            </w:r>
          </w:p>
        </w:tc>
        <w:tc>
          <w:tcPr>
            <w:tcW w:w="1560" w:type="dxa"/>
            <w:shd w:val="clear" w:color="auto" w:fill="auto"/>
          </w:tcPr>
          <w:p w14:paraId="2868F706" w14:textId="64C2F3C5" w:rsidR="00EE46E5" w:rsidRPr="002E36EC" w:rsidRDefault="00EE46E5" w:rsidP="00EE46E5">
            <w:pPr>
              <w:spacing w:before="100" w:after="100"/>
              <w:jc w:val="center"/>
              <w:rPr>
                <w:rFonts w:eastAsia="Times New Roman"/>
                <w:color w:val="000000"/>
                <w:lang w:eastAsia="vi-VN"/>
              </w:rPr>
            </w:pPr>
            <w:r w:rsidRPr="00EE46E5">
              <w:rPr>
                <w:rFonts w:eastAsia="Times New Roman"/>
                <w:color w:val="000000"/>
                <w:lang w:eastAsia="vi-VN"/>
              </w:rPr>
              <w:t>1.002007.000.00.00.H30</w:t>
            </w:r>
          </w:p>
        </w:tc>
        <w:tc>
          <w:tcPr>
            <w:tcW w:w="5244" w:type="dxa"/>
            <w:shd w:val="clear" w:color="auto" w:fill="auto"/>
          </w:tcPr>
          <w:p w14:paraId="5DD96EBB" w14:textId="23B316E5" w:rsidR="00EE46E5" w:rsidRPr="002E36EC" w:rsidRDefault="00EE46E5" w:rsidP="00EE46E5">
            <w:pPr>
              <w:autoSpaceDE w:val="0"/>
              <w:autoSpaceDN w:val="0"/>
              <w:adjustRightInd w:val="0"/>
              <w:spacing w:before="100" w:after="100"/>
              <w:jc w:val="both"/>
              <w:rPr>
                <w:rFonts w:eastAsia="Times New Roman"/>
                <w:color w:val="000000"/>
                <w:lang w:eastAsia="vi-VN"/>
              </w:rPr>
            </w:pPr>
            <w:r w:rsidRPr="002E36EC">
              <w:rPr>
                <w:rFonts w:eastAsia="Times New Roman"/>
                <w:color w:val="000000"/>
                <w:lang w:eastAsia="vi-VN"/>
              </w:rPr>
              <w:t>Di chuyển đăng ký xe máy chuyên dùng ở khác tỉnh, thành phố trực thuộc Trung ương</w:t>
            </w:r>
          </w:p>
        </w:tc>
        <w:tc>
          <w:tcPr>
            <w:tcW w:w="3686" w:type="dxa"/>
            <w:vMerge/>
            <w:shd w:val="clear" w:color="auto" w:fill="auto"/>
          </w:tcPr>
          <w:p w14:paraId="7979D5B2" w14:textId="77777777" w:rsidR="00EE46E5" w:rsidRPr="00A00131" w:rsidRDefault="00EE46E5" w:rsidP="00EE46E5">
            <w:pPr>
              <w:autoSpaceDE w:val="0"/>
              <w:autoSpaceDN w:val="0"/>
              <w:adjustRightInd w:val="0"/>
              <w:spacing w:before="120" w:after="120"/>
              <w:jc w:val="both"/>
              <w:rPr>
                <w:rFonts w:eastAsia="Times New Roman"/>
                <w:color w:val="000000"/>
                <w:lang w:eastAsia="vi-VN"/>
              </w:rPr>
            </w:pPr>
          </w:p>
        </w:tc>
        <w:tc>
          <w:tcPr>
            <w:tcW w:w="3544" w:type="dxa"/>
            <w:gridSpan w:val="2"/>
          </w:tcPr>
          <w:p w14:paraId="4FB049E9" w14:textId="3C1AF4D2" w:rsidR="00EE46E5" w:rsidRPr="00EE46E5" w:rsidRDefault="00EE46E5" w:rsidP="00EE46E5">
            <w:pPr>
              <w:autoSpaceDE w:val="0"/>
              <w:autoSpaceDN w:val="0"/>
              <w:adjustRightInd w:val="0"/>
              <w:spacing w:before="120" w:after="120"/>
              <w:jc w:val="both"/>
              <w:rPr>
                <w:rFonts w:eastAsia="Times New Roman"/>
                <w:color w:val="000000" w:themeColor="text1"/>
                <w:lang w:eastAsia="vi-VN"/>
              </w:rPr>
            </w:pPr>
            <w:r w:rsidRPr="00EE46E5">
              <w:rPr>
                <w:rFonts w:eastAsia="Times New Roman"/>
                <w:color w:val="000000" w:themeColor="text1"/>
                <w:lang w:eastAsia="vi-VN"/>
              </w:rPr>
              <w:t>Số thứ tự 2</w:t>
            </w:r>
            <w:r w:rsidRPr="00EE46E5">
              <w:rPr>
                <w:rFonts w:eastAsia="Times New Roman"/>
                <w:color w:val="000000" w:themeColor="text1"/>
                <w:lang w:eastAsia="vi-VN"/>
              </w:rPr>
              <w:t>3</w:t>
            </w:r>
            <w:r w:rsidRPr="00EE46E5">
              <w:rPr>
                <w:rFonts w:eastAsia="Times New Roman"/>
                <w:color w:val="000000" w:themeColor="text1"/>
                <w:lang w:eastAsia="vi-VN"/>
              </w:rPr>
              <w:t xml:space="preserve"> thuộc mục B.I.1 tại Phụ lục ban hành kèm Quyết định số 933/QĐ-UBND ngày 02/7/2024</w:t>
            </w:r>
          </w:p>
        </w:tc>
      </w:tr>
      <w:tr w:rsidR="00EE46E5" w:rsidRPr="00C610EE" w14:paraId="2F58F5A1" w14:textId="3910534D" w:rsidTr="002869A0">
        <w:trPr>
          <w:trHeight w:val="596"/>
          <w:jc w:val="center"/>
        </w:trPr>
        <w:tc>
          <w:tcPr>
            <w:tcW w:w="562" w:type="dxa"/>
            <w:shd w:val="clear" w:color="auto" w:fill="auto"/>
          </w:tcPr>
          <w:p w14:paraId="49F194C6" w14:textId="31467951" w:rsidR="00EE46E5" w:rsidRDefault="00EE46E5" w:rsidP="00EE46E5">
            <w:pPr>
              <w:spacing w:before="100" w:after="100"/>
              <w:jc w:val="center"/>
              <w:rPr>
                <w:rFonts w:eastAsia="Times New Roman"/>
                <w:color w:val="000000"/>
                <w:lang w:eastAsia="vi-VN"/>
              </w:rPr>
            </w:pPr>
            <w:r>
              <w:rPr>
                <w:rFonts w:eastAsia="Times New Roman"/>
                <w:color w:val="000000"/>
                <w:lang w:eastAsia="vi-VN"/>
              </w:rPr>
              <w:t>10</w:t>
            </w:r>
          </w:p>
        </w:tc>
        <w:tc>
          <w:tcPr>
            <w:tcW w:w="1560" w:type="dxa"/>
            <w:shd w:val="clear" w:color="auto" w:fill="auto"/>
          </w:tcPr>
          <w:p w14:paraId="53E53E61" w14:textId="498CF320" w:rsidR="00EE46E5" w:rsidRPr="002E36EC" w:rsidRDefault="00EE46E5" w:rsidP="00EE46E5">
            <w:pPr>
              <w:spacing w:before="100" w:after="100"/>
              <w:jc w:val="center"/>
              <w:rPr>
                <w:rFonts w:eastAsia="Times New Roman"/>
                <w:color w:val="000000"/>
                <w:lang w:eastAsia="vi-VN"/>
              </w:rPr>
            </w:pPr>
            <w:r w:rsidRPr="00EE46E5">
              <w:rPr>
                <w:rFonts w:eastAsia="Times New Roman"/>
                <w:color w:val="000000"/>
                <w:lang w:eastAsia="vi-VN"/>
              </w:rPr>
              <w:t>1.001994.000.00.00.H30</w:t>
            </w:r>
          </w:p>
        </w:tc>
        <w:tc>
          <w:tcPr>
            <w:tcW w:w="5244" w:type="dxa"/>
            <w:shd w:val="clear" w:color="auto" w:fill="auto"/>
          </w:tcPr>
          <w:p w14:paraId="1C96EFE6" w14:textId="5313CFF5" w:rsidR="00EE46E5" w:rsidRPr="002E36EC" w:rsidRDefault="00EE46E5" w:rsidP="00EE46E5">
            <w:pPr>
              <w:autoSpaceDE w:val="0"/>
              <w:autoSpaceDN w:val="0"/>
              <w:adjustRightInd w:val="0"/>
              <w:spacing w:before="100" w:after="100"/>
              <w:jc w:val="both"/>
              <w:rPr>
                <w:rFonts w:eastAsia="Times New Roman"/>
                <w:color w:val="000000"/>
                <w:lang w:eastAsia="vi-VN"/>
              </w:rPr>
            </w:pPr>
            <w:r w:rsidRPr="002E36EC">
              <w:rPr>
                <w:rFonts w:eastAsia="Times New Roman"/>
                <w:color w:val="000000"/>
                <w:lang w:eastAsia="vi-VN"/>
              </w:rPr>
              <w:t>Đăng ký xe máy chuyên dùng từ tỉnh, thành phố trực thuộc Trung ương khác chuyển đến</w:t>
            </w:r>
          </w:p>
        </w:tc>
        <w:tc>
          <w:tcPr>
            <w:tcW w:w="3686" w:type="dxa"/>
            <w:vMerge/>
            <w:shd w:val="clear" w:color="auto" w:fill="auto"/>
          </w:tcPr>
          <w:p w14:paraId="657E0A2B" w14:textId="77777777" w:rsidR="00EE46E5" w:rsidRPr="00A00131" w:rsidRDefault="00EE46E5" w:rsidP="00EE46E5">
            <w:pPr>
              <w:autoSpaceDE w:val="0"/>
              <w:autoSpaceDN w:val="0"/>
              <w:adjustRightInd w:val="0"/>
              <w:spacing w:before="120" w:after="120"/>
              <w:jc w:val="both"/>
              <w:rPr>
                <w:rFonts w:eastAsia="Times New Roman"/>
                <w:color w:val="000000"/>
                <w:lang w:eastAsia="vi-VN"/>
              </w:rPr>
            </w:pPr>
          </w:p>
        </w:tc>
        <w:tc>
          <w:tcPr>
            <w:tcW w:w="3544" w:type="dxa"/>
            <w:gridSpan w:val="2"/>
          </w:tcPr>
          <w:p w14:paraId="42587AC7" w14:textId="260C5590" w:rsidR="00EE46E5" w:rsidRPr="00EE46E5" w:rsidRDefault="00EE46E5" w:rsidP="00EE46E5">
            <w:pPr>
              <w:autoSpaceDE w:val="0"/>
              <w:autoSpaceDN w:val="0"/>
              <w:adjustRightInd w:val="0"/>
              <w:spacing w:before="120" w:after="120"/>
              <w:jc w:val="both"/>
              <w:rPr>
                <w:rFonts w:eastAsia="Times New Roman"/>
                <w:color w:val="000000" w:themeColor="text1"/>
                <w:lang w:eastAsia="vi-VN"/>
              </w:rPr>
            </w:pPr>
            <w:r w:rsidRPr="00EE46E5">
              <w:rPr>
                <w:rFonts w:eastAsia="Times New Roman"/>
                <w:color w:val="000000" w:themeColor="text1"/>
                <w:lang w:eastAsia="vi-VN"/>
              </w:rPr>
              <w:t>Số thứ tự 2</w:t>
            </w:r>
            <w:r w:rsidRPr="00EE46E5">
              <w:rPr>
                <w:rFonts w:eastAsia="Times New Roman"/>
                <w:color w:val="000000" w:themeColor="text1"/>
                <w:lang w:eastAsia="vi-VN"/>
              </w:rPr>
              <w:t>2</w:t>
            </w:r>
            <w:r w:rsidRPr="00EE46E5">
              <w:rPr>
                <w:rFonts w:eastAsia="Times New Roman"/>
                <w:color w:val="000000" w:themeColor="text1"/>
                <w:lang w:eastAsia="vi-VN"/>
              </w:rPr>
              <w:t xml:space="preserve"> thuộc mục B.I.1 tại Phụ lục ban hành kèm Quyết định số 933/QĐ-UBND ngày 02/7/2024</w:t>
            </w:r>
          </w:p>
        </w:tc>
      </w:tr>
      <w:tr w:rsidR="00EE46E5" w:rsidRPr="00C610EE" w14:paraId="24238A15" w14:textId="576AFAE9" w:rsidTr="002869A0">
        <w:trPr>
          <w:trHeight w:val="225"/>
          <w:jc w:val="center"/>
        </w:trPr>
        <w:tc>
          <w:tcPr>
            <w:tcW w:w="562" w:type="dxa"/>
            <w:shd w:val="clear" w:color="auto" w:fill="auto"/>
          </w:tcPr>
          <w:p w14:paraId="3F5DBC59" w14:textId="6AA7EE26" w:rsidR="00EE46E5" w:rsidRDefault="00EE46E5" w:rsidP="00EE46E5">
            <w:pPr>
              <w:spacing w:before="100" w:after="100"/>
              <w:jc w:val="center"/>
              <w:rPr>
                <w:rFonts w:eastAsia="Times New Roman"/>
                <w:color w:val="000000"/>
                <w:lang w:eastAsia="vi-VN"/>
              </w:rPr>
            </w:pPr>
            <w:r>
              <w:rPr>
                <w:rFonts w:eastAsia="Times New Roman"/>
                <w:color w:val="000000"/>
                <w:lang w:eastAsia="vi-VN"/>
              </w:rPr>
              <w:t>11</w:t>
            </w:r>
          </w:p>
        </w:tc>
        <w:tc>
          <w:tcPr>
            <w:tcW w:w="1560" w:type="dxa"/>
            <w:shd w:val="clear" w:color="auto" w:fill="auto"/>
          </w:tcPr>
          <w:p w14:paraId="0A0F7CC6" w14:textId="02F0B8B3" w:rsidR="00EE46E5" w:rsidRPr="002E36EC" w:rsidRDefault="00EE46E5" w:rsidP="00EE46E5">
            <w:pPr>
              <w:spacing w:before="100" w:after="100"/>
              <w:jc w:val="center"/>
              <w:rPr>
                <w:rFonts w:eastAsia="Times New Roman"/>
                <w:color w:val="000000"/>
                <w:lang w:eastAsia="vi-VN"/>
              </w:rPr>
            </w:pPr>
            <w:r w:rsidRPr="00EE46E5">
              <w:rPr>
                <w:rFonts w:eastAsia="Times New Roman"/>
                <w:color w:val="000000"/>
                <w:lang w:eastAsia="vi-VN"/>
              </w:rPr>
              <w:t>1.001826.000.00.00.H30</w:t>
            </w:r>
          </w:p>
        </w:tc>
        <w:tc>
          <w:tcPr>
            <w:tcW w:w="5244" w:type="dxa"/>
            <w:shd w:val="clear" w:color="auto" w:fill="auto"/>
          </w:tcPr>
          <w:p w14:paraId="0F3274A0" w14:textId="2C32B565" w:rsidR="00EE46E5" w:rsidRPr="002E36EC" w:rsidRDefault="00EE46E5" w:rsidP="00EE46E5">
            <w:pPr>
              <w:autoSpaceDE w:val="0"/>
              <w:autoSpaceDN w:val="0"/>
              <w:adjustRightInd w:val="0"/>
              <w:spacing w:before="100" w:after="100"/>
              <w:jc w:val="both"/>
              <w:rPr>
                <w:rFonts w:eastAsia="Times New Roman"/>
                <w:color w:val="000000"/>
                <w:lang w:eastAsia="vi-VN"/>
              </w:rPr>
            </w:pPr>
            <w:r w:rsidRPr="002E36EC">
              <w:rPr>
                <w:rFonts w:eastAsia="Times New Roman"/>
                <w:color w:val="000000"/>
                <w:lang w:eastAsia="vi-VN"/>
              </w:rPr>
              <w:t>Thu hồi Giấy chứng nhận đăng ký, biển số xe máy chuyên dùng</w:t>
            </w:r>
          </w:p>
        </w:tc>
        <w:tc>
          <w:tcPr>
            <w:tcW w:w="3686" w:type="dxa"/>
            <w:vMerge/>
            <w:shd w:val="clear" w:color="auto" w:fill="auto"/>
          </w:tcPr>
          <w:p w14:paraId="1DB0D68C" w14:textId="77777777" w:rsidR="00EE46E5" w:rsidRPr="00A00131" w:rsidRDefault="00EE46E5" w:rsidP="00EE46E5">
            <w:pPr>
              <w:autoSpaceDE w:val="0"/>
              <w:autoSpaceDN w:val="0"/>
              <w:adjustRightInd w:val="0"/>
              <w:spacing w:before="120" w:after="120"/>
              <w:jc w:val="both"/>
              <w:rPr>
                <w:rFonts w:eastAsia="Times New Roman"/>
                <w:color w:val="000000"/>
                <w:lang w:eastAsia="vi-VN"/>
              </w:rPr>
            </w:pPr>
          </w:p>
        </w:tc>
        <w:tc>
          <w:tcPr>
            <w:tcW w:w="3544" w:type="dxa"/>
            <w:gridSpan w:val="2"/>
          </w:tcPr>
          <w:p w14:paraId="3E289596" w14:textId="3EDBD5BC" w:rsidR="00EE46E5" w:rsidRPr="00EE46E5" w:rsidRDefault="00EE46E5" w:rsidP="00EE46E5">
            <w:pPr>
              <w:autoSpaceDE w:val="0"/>
              <w:autoSpaceDN w:val="0"/>
              <w:adjustRightInd w:val="0"/>
              <w:spacing w:before="120" w:after="120"/>
              <w:jc w:val="both"/>
              <w:rPr>
                <w:rFonts w:eastAsia="Times New Roman"/>
                <w:color w:val="000000" w:themeColor="text1"/>
                <w:lang w:eastAsia="vi-VN"/>
              </w:rPr>
            </w:pPr>
            <w:r w:rsidRPr="00EE46E5">
              <w:rPr>
                <w:rFonts w:eastAsia="Times New Roman"/>
                <w:color w:val="000000" w:themeColor="text1"/>
                <w:lang w:eastAsia="vi-VN"/>
              </w:rPr>
              <w:t>Số thứ tự 2</w:t>
            </w:r>
            <w:r w:rsidRPr="00EE46E5">
              <w:rPr>
                <w:rFonts w:eastAsia="Times New Roman"/>
                <w:color w:val="000000" w:themeColor="text1"/>
                <w:lang w:eastAsia="vi-VN"/>
              </w:rPr>
              <w:t>4</w:t>
            </w:r>
            <w:r w:rsidRPr="00EE46E5">
              <w:rPr>
                <w:rFonts w:eastAsia="Times New Roman"/>
                <w:color w:val="000000" w:themeColor="text1"/>
                <w:lang w:eastAsia="vi-VN"/>
              </w:rPr>
              <w:t xml:space="preserve"> thuộc mục B.I.1 tại Phụ lục ban hành kèm Quyết định số 933/QĐ-UBND ngày 02/7/2024</w:t>
            </w:r>
          </w:p>
        </w:tc>
      </w:tr>
    </w:tbl>
    <w:p w14:paraId="70E8458F" w14:textId="77777777" w:rsidR="00147A3B" w:rsidRPr="006061DF" w:rsidRDefault="00147A3B" w:rsidP="00CF7616">
      <w:pPr>
        <w:pStyle w:val="Heading1"/>
        <w:spacing w:before="120" w:after="120"/>
        <w:jc w:val="both"/>
        <w:rPr>
          <w:rFonts w:ascii="Times New Roman" w:hAnsi="Times New Roman"/>
          <w:b w:val="0"/>
          <w:bCs w:val="0"/>
          <w:sz w:val="24"/>
          <w:szCs w:val="24"/>
        </w:rPr>
      </w:pPr>
    </w:p>
    <w:sectPr w:rsidR="00147A3B" w:rsidRPr="006061DF" w:rsidSect="00A81903">
      <w:headerReference w:type="default" r:id="rId8"/>
      <w:footerReference w:type="default" r:id="rId9"/>
      <w:headerReference w:type="first" r:id="rId10"/>
      <w:pgSz w:w="16840" w:h="11907" w:orient="landscape" w:code="9"/>
      <w:pgMar w:top="851" w:right="538" w:bottom="992" w:left="851" w:header="295" w:footer="30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7B2A4" w14:textId="77777777" w:rsidR="00D44E9F" w:rsidRPr="00000ED9" w:rsidRDefault="00D44E9F" w:rsidP="00000ED9">
      <w:pPr>
        <w:pStyle w:val="NormalWeb"/>
        <w:spacing w:before="0" w:after="0"/>
        <w:rPr>
          <w:rFonts w:eastAsia="SimSun"/>
          <w:lang w:eastAsia="zh-CN"/>
        </w:rPr>
      </w:pPr>
      <w:r>
        <w:separator/>
      </w:r>
    </w:p>
  </w:endnote>
  <w:endnote w:type="continuationSeparator" w:id="0">
    <w:p w14:paraId="7C23F556" w14:textId="77777777" w:rsidR="00D44E9F" w:rsidRPr="00000ED9" w:rsidRDefault="00D44E9F" w:rsidP="00000ED9">
      <w:pPr>
        <w:pStyle w:val="NormalWeb"/>
        <w:spacing w:before="0" w:after="0"/>
        <w:rPr>
          <w:rFonts w:eastAsia="SimSun"/>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Arial Narrow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 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IDFont+F5">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55AF" w14:textId="77777777" w:rsidR="003A37E7" w:rsidRPr="004C6DEC" w:rsidRDefault="003A37E7">
    <w:pPr>
      <w:pStyle w:val="Footer"/>
      <w:jc w:val="right"/>
      <w:rPr>
        <w:rFonts w:asciiTheme="majorHAnsi" w:hAnsiTheme="majorHAnsi" w:cstheme="majorHAnsi"/>
      </w:rPr>
    </w:pPr>
  </w:p>
  <w:p w14:paraId="40C8D0F9" w14:textId="77777777" w:rsidR="003A37E7" w:rsidRPr="00740560" w:rsidRDefault="003A37E7" w:rsidP="00286C58">
    <w:pPr>
      <w:pStyle w:val="Footer"/>
      <w:jc w:val="center"/>
      <w:rPr>
        <w:rFonts w:asci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05015" w14:textId="77777777" w:rsidR="00D44E9F" w:rsidRPr="00000ED9" w:rsidRDefault="00D44E9F" w:rsidP="00000ED9">
      <w:pPr>
        <w:pStyle w:val="NormalWeb"/>
        <w:spacing w:before="0" w:after="0"/>
        <w:rPr>
          <w:rFonts w:eastAsia="SimSun"/>
          <w:lang w:eastAsia="zh-CN"/>
        </w:rPr>
      </w:pPr>
      <w:r>
        <w:separator/>
      </w:r>
    </w:p>
  </w:footnote>
  <w:footnote w:type="continuationSeparator" w:id="0">
    <w:p w14:paraId="6900C83B" w14:textId="77777777" w:rsidR="00D44E9F" w:rsidRPr="00000ED9" w:rsidRDefault="00D44E9F" w:rsidP="00000ED9">
      <w:pPr>
        <w:pStyle w:val="NormalWeb"/>
        <w:spacing w:before="0" w:after="0"/>
        <w:rPr>
          <w:rFonts w:eastAsia="SimSun"/>
          <w:lang w:eastAsia="zh-CN"/>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199978"/>
      <w:docPartObj>
        <w:docPartGallery w:val="Page Numbers (Top of Page)"/>
        <w:docPartUnique/>
      </w:docPartObj>
    </w:sdtPr>
    <w:sdtEndPr>
      <w:rPr>
        <w:rFonts w:ascii="Times New Roman"/>
        <w:noProof/>
        <w:sz w:val="26"/>
        <w:szCs w:val="26"/>
      </w:rPr>
    </w:sdtEndPr>
    <w:sdtContent>
      <w:p w14:paraId="715BEB70" w14:textId="10923EE3" w:rsidR="003A37E7" w:rsidRPr="001D0919" w:rsidRDefault="003A37E7">
        <w:pPr>
          <w:pStyle w:val="Header"/>
          <w:jc w:val="center"/>
          <w:rPr>
            <w:rFonts w:ascii="Times New Roman"/>
            <w:sz w:val="26"/>
            <w:szCs w:val="26"/>
          </w:rPr>
        </w:pPr>
        <w:r w:rsidRPr="001D0919">
          <w:rPr>
            <w:rFonts w:ascii="Times New Roman"/>
            <w:sz w:val="26"/>
            <w:szCs w:val="26"/>
          </w:rPr>
          <w:fldChar w:fldCharType="begin"/>
        </w:r>
        <w:r w:rsidRPr="001D0919">
          <w:rPr>
            <w:rFonts w:ascii="Times New Roman"/>
            <w:sz w:val="26"/>
            <w:szCs w:val="26"/>
          </w:rPr>
          <w:instrText xml:space="preserve"> PAGE   \* MERGEFORMAT </w:instrText>
        </w:r>
        <w:r w:rsidRPr="001D0919">
          <w:rPr>
            <w:rFonts w:ascii="Times New Roman"/>
            <w:sz w:val="26"/>
            <w:szCs w:val="26"/>
          </w:rPr>
          <w:fldChar w:fldCharType="separate"/>
        </w:r>
        <w:r w:rsidR="002869A0">
          <w:rPr>
            <w:rFonts w:ascii="Times New Roman"/>
            <w:noProof/>
            <w:sz w:val="26"/>
            <w:szCs w:val="26"/>
          </w:rPr>
          <w:t>8</w:t>
        </w:r>
        <w:r w:rsidRPr="001D0919">
          <w:rPr>
            <w:rFonts w:ascii="Times New Roman"/>
            <w:noProof/>
            <w:sz w:val="26"/>
            <w:szCs w:val="26"/>
          </w:rPr>
          <w:fldChar w:fldCharType="end"/>
        </w:r>
      </w:p>
    </w:sdtContent>
  </w:sdt>
  <w:p w14:paraId="6E641408" w14:textId="77777777" w:rsidR="003A37E7" w:rsidRDefault="003A37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0FD1" w14:textId="77777777" w:rsidR="003A37E7" w:rsidRPr="001D0919" w:rsidRDefault="003A37E7" w:rsidP="001D0919">
    <w:pPr>
      <w:pStyle w:val="Header"/>
      <w:rPr>
        <w:rFonts w:ascii="Times New Roman"/>
        <w:sz w:val="26"/>
        <w:szCs w:val="26"/>
      </w:rPr>
    </w:pPr>
  </w:p>
  <w:p w14:paraId="6C6AA1C2" w14:textId="77777777" w:rsidR="003A37E7" w:rsidRDefault="003A37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02F13C"/>
    <w:lvl w:ilvl="0">
      <w:start w:val="1"/>
      <w:numFmt w:val="bullet"/>
      <w:pStyle w:val="ListBullet"/>
      <w:lvlText w:val=""/>
      <w:lvlJc w:val="left"/>
      <w:pPr>
        <w:tabs>
          <w:tab w:val="num" w:pos="360"/>
        </w:tabs>
        <w:ind w:left="360" w:hanging="360"/>
      </w:pPr>
      <w:rPr>
        <w:rFonts w:ascii="Symbol" w:hAnsi="Symbol" w:hint="default"/>
        <w:sz w:val="16"/>
      </w:rPr>
    </w:lvl>
  </w:abstractNum>
  <w:abstractNum w:abstractNumId="1" w15:restartNumberingAfterBreak="0">
    <w:nsid w:val="05F81DF5"/>
    <w:multiLevelType w:val="hybridMultilevel"/>
    <w:tmpl w:val="CAE67C3E"/>
    <w:lvl w:ilvl="0" w:tplc="C07AAE9C">
      <w:start w:val="1"/>
      <w:numFmt w:val="upperLetter"/>
      <w:pStyle w:val="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5D330E"/>
    <w:multiLevelType w:val="hybridMultilevel"/>
    <w:tmpl w:val="9942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465A0"/>
    <w:multiLevelType w:val="hybridMultilevel"/>
    <w:tmpl w:val="18BE9F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6C95AAA"/>
    <w:multiLevelType w:val="hybridMultilevel"/>
    <w:tmpl w:val="A4A009AE"/>
    <w:lvl w:ilvl="0" w:tplc="D69A801E">
      <w:start w:val="7"/>
      <w:numFmt w:val="bullet"/>
      <w:lvlText w:val=""/>
      <w:lvlJc w:val="left"/>
      <w:pPr>
        <w:tabs>
          <w:tab w:val="num" w:pos="720"/>
        </w:tabs>
        <w:ind w:left="720" w:hanging="360"/>
      </w:pPr>
      <w:rPr>
        <w:rFonts w:ascii="Symbol" w:eastAsia="Times New Roman" w:hAnsi="Symbol" w:cs="Times New Roman"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86406"/>
    <w:multiLevelType w:val="hybridMultilevel"/>
    <w:tmpl w:val="E12A97A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94B6CEA"/>
    <w:multiLevelType w:val="hybridMultilevel"/>
    <w:tmpl w:val="588C6540"/>
    <w:lvl w:ilvl="0" w:tplc="D69A801E">
      <w:start w:val="7"/>
      <w:numFmt w:val="bullet"/>
      <w:lvlText w:val=""/>
      <w:lvlJc w:val="left"/>
      <w:pPr>
        <w:ind w:left="720" w:hanging="360"/>
      </w:pPr>
      <w:rPr>
        <w:rFonts w:ascii="Symbol" w:eastAsia="Times New Roman" w:hAnsi="Symbol"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479AA"/>
    <w:multiLevelType w:val="hybridMultilevel"/>
    <w:tmpl w:val="F18AECCC"/>
    <w:lvl w:ilvl="0" w:tplc="F0601CE0">
      <w:start w:val="1"/>
      <w:numFmt w:val="decimal"/>
      <w:lvlText w:val="%1."/>
      <w:lvlJc w:val="left"/>
      <w:pPr>
        <w:tabs>
          <w:tab w:val="num" w:pos="1080"/>
        </w:tabs>
        <w:ind w:left="1080" w:hanging="360"/>
      </w:pPr>
      <w:rPr>
        <w:rFonts w:hint="default"/>
      </w:rPr>
    </w:lvl>
    <w:lvl w:ilvl="1" w:tplc="D08058B6">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A66886"/>
    <w:multiLevelType w:val="hybridMultilevel"/>
    <w:tmpl w:val="6E90E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F2DAC"/>
    <w:multiLevelType w:val="hybridMultilevel"/>
    <w:tmpl w:val="9B0CBFBE"/>
    <w:lvl w:ilvl="0" w:tplc="ACAA98E4">
      <w:start w:val="3"/>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2358F8"/>
    <w:multiLevelType w:val="hybridMultilevel"/>
    <w:tmpl w:val="5AC2269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5E726A3"/>
    <w:multiLevelType w:val="hybridMultilevel"/>
    <w:tmpl w:val="EAE61F26"/>
    <w:lvl w:ilvl="0" w:tplc="7FFEA470">
      <w:numFmt w:val="bullet"/>
      <w:lvlText w:val="-"/>
      <w:lvlJc w:val="left"/>
      <w:pPr>
        <w:ind w:left="382" w:hanging="190"/>
      </w:pPr>
      <w:rPr>
        <w:rFonts w:ascii="Times New Roman" w:eastAsia="Times New Roman" w:hAnsi="Times New Roman" w:cs="Times New Roman" w:hint="default"/>
        <w:w w:val="100"/>
        <w:sz w:val="28"/>
        <w:szCs w:val="28"/>
        <w:lang w:val="vi" w:eastAsia="en-US" w:bidi="ar-SA"/>
      </w:rPr>
    </w:lvl>
    <w:lvl w:ilvl="1" w:tplc="C9F44FDE">
      <w:numFmt w:val="bullet"/>
      <w:lvlText w:val="•"/>
      <w:lvlJc w:val="left"/>
      <w:pPr>
        <w:ind w:left="1366" w:hanging="190"/>
      </w:pPr>
      <w:rPr>
        <w:rFonts w:hint="default"/>
        <w:lang w:val="vi" w:eastAsia="en-US" w:bidi="ar-SA"/>
      </w:rPr>
    </w:lvl>
    <w:lvl w:ilvl="2" w:tplc="4B7E7FFE">
      <w:numFmt w:val="bullet"/>
      <w:lvlText w:val="•"/>
      <w:lvlJc w:val="left"/>
      <w:pPr>
        <w:ind w:left="2353" w:hanging="190"/>
      </w:pPr>
      <w:rPr>
        <w:rFonts w:hint="default"/>
        <w:lang w:val="vi" w:eastAsia="en-US" w:bidi="ar-SA"/>
      </w:rPr>
    </w:lvl>
    <w:lvl w:ilvl="3" w:tplc="956259E6">
      <w:numFmt w:val="bullet"/>
      <w:lvlText w:val="•"/>
      <w:lvlJc w:val="left"/>
      <w:pPr>
        <w:ind w:left="3339" w:hanging="190"/>
      </w:pPr>
      <w:rPr>
        <w:rFonts w:hint="default"/>
        <w:lang w:val="vi" w:eastAsia="en-US" w:bidi="ar-SA"/>
      </w:rPr>
    </w:lvl>
    <w:lvl w:ilvl="4" w:tplc="391AEE60">
      <w:numFmt w:val="bullet"/>
      <w:lvlText w:val="•"/>
      <w:lvlJc w:val="left"/>
      <w:pPr>
        <w:ind w:left="4326" w:hanging="190"/>
      </w:pPr>
      <w:rPr>
        <w:rFonts w:hint="default"/>
        <w:lang w:val="vi" w:eastAsia="en-US" w:bidi="ar-SA"/>
      </w:rPr>
    </w:lvl>
    <w:lvl w:ilvl="5" w:tplc="93BAAEA4">
      <w:numFmt w:val="bullet"/>
      <w:lvlText w:val="•"/>
      <w:lvlJc w:val="left"/>
      <w:pPr>
        <w:ind w:left="5313" w:hanging="190"/>
      </w:pPr>
      <w:rPr>
        <w:rFonts w:hint="default"/>
        <w:lang w:val="vi" w:eastAsia="en-US" w:bidi="ar-SA"/>
      </w:rPr>
    </w:lvl>
    <w:lvl w:ilvl="6" w:tplc="694886C6">
      <w:numFmt w:val="bullet"/>
      <w:lvlText w:val="•"/>
      <w:lvlJc w:val="left"/>
      <w:pPr>
        <w:ind w:left="6299" w:hanging="190"/>
      </w:pPr>
      <w:rPr>
        <w:rFonts w:hint="default"/>
        <w:lang w:val="vi" w:eastAsia="en-US" w:bidi="ar-SA"/>
      </w:rPr>
    </w:lvl>
    <w:lvl w:ilvl="7" w:tplc="F11A3310">
      <w:numFmt w:val="bullet"/>
      <w:lvlText w:val="•"/>
      <w:lvlJc w:val="left"/>
      <w:pPr>
        <w:ind w:left="7286" w:hanging="190"/>
      </w:pPr>
      <w:rPr>
        <w:rFonts w:hint="default"/>
        <w:lang w:val="vi" w:eastAsia="en-US" w:bidi="ar-SA"/>
      </w:rPr>
    </w:lvl>
    <w:lvl w:ilvl="8" w:tplc="666CCF32">
      <w:numFmt w:val="bullet"/>
      <w:lvlText w:val="•"/>
      <w:lvlJc w:val="left"/>
      <w:pPr>
        <w:ind w:left="8273" w:hanging="190"/>
      </w:pPr>
      <w:rPr>
        <w:rFonts w:hint="default"/>
        <w:lang w:val="vi" w:eastAsia="en-US" w:bidi="ar-SA"/>
      </w:rPr>
    </w:lvl>
  </w:abstractNum>
  <w:abstractNum w:abstractNumId="12" w15:restartNumberingAfterBreak="0">
    <w:nsid w:val="37365A8D"/>
    <w:multiLevelType w:val="hybridMultilevel"/>
    <w:tmpl w:val="CD3878C6"/>
    <w:lvl w:ilvl="0" w:tplc="4ACE4CC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95709D8"/>
    <w:multiLevelType w:val="hybridMultilevel"/>
    <w:tmpl w:val="5AC2269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A521124"/>
    <w:multiLevelType w:val="hybridMultilevel"/>
    <w:tmpl w:val="733088B8"/>
    <w:lvl w:ilvl="0" w:tplc="847279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417D72"/>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3B5502"/>
    <w:multiLevelType w:val="hybridMultilevel"/>
    <w:tmpl w:val="ADF04C32"/>
    <w:lvl w:ilvl="0" w:tplc="A18CE5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722518"/>
    <w:multiLevelType w:val="hybridMultilevel"/>
    <w:tmpl w:val="EFD46134"/>
    <w:lvl w:ilvl="0" w:tplc="ACAA98E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A1180"/>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19" w15:restartNumberingAfterBreak="0">
    <w:nsid w:val="50FE6E31"/>
    <w:multiLevelType w:val="hybridMultilevel"/>
    <w:tmpl w:val="8654DD94"/>
    <w:lvl w:ilvl="0" w:tplc="FFFFFFFF">
      <w:start w:val="1"/>
      <w:numFmt w:val="decimal"/>
      <w:lvlText w:val="%1."/>
      <w:lvlJc w:val="left"/>
      <w:pPr>
        <w:tabs>
          <w:tab w:val="num" w:pos="1107"/>
        </w:tabs>
        <w:ind w:left="1107" w:hanging="360"/>
      </w:pPr>
      <w:rPr>
        <w:rFonts w:hint="default"/>
      </w:rPr>
    </w:lvl>
    <w:lvl w:ilvl="1" w:tplc="FFFFFFFF" w:tentative="1">
      <w:start w:val="1"/>
      <w:numFmt w:val="lowerLetter"/>
      <w:lvlText w:val="%2."/>
      <w:lvlJc w:val="left"/>
      <w:pPr>
        <w:tabs>
          <w:tab w:val="num" w:pos="1827"/>
        </w:tabs>
        <w:ind w:left="1827" w:hanging="360"/>
      </w:pPr>
    </w:lvl>
    <w:lvl w:ilvl="2" w:tplc="FFFFFFFF" w:tentative="1">
      <w:start w:val="1"/>
      <w:numFmt w:val="lowerRoman"/>
      <w:lvlText w:val="%3."/>
      <w:lvlJc w:val="right"/>
      <w:pPr>
        <w:tabs>
          <w:tab w:val="num" w:pos="2547"/>
        </w:tabs>
        <w:ind w:left="2547" w:hanging="180"/>
      </w:pPr>
    </w:lvl>
    <w:lvl w:ilvl="3" w:tplc="FFFFFFFF" w:tentative="1">
      <w:start w:val="1"/>
      <w:numFmt w:val="decimal"/>
      <w:lvlText w:val="%4."/>
      <w:lvlJc w:val="left"/>
      <w:pPr>
        <w:tabs>
          <w:tab w:val="num" w:pos="3267"/>
        </w:tabs>
        <w:ind w:left="3267" w:hanging="360"/>
      </w:pPr>
    </w:lvl>
    <w:lvl w:ilvl="4" w:tplc="FFFFFFFF" w:tentative="1">
      <w:start w:val="1"/>
      <w:numFmt w:val="lowerLetter"/>
      <w:lvlText w:val="%5."/>
      <w:lvlJc w:val="left"/>
      <w:pPr>
        <w:tabs>
          <w:tab w:val="num" w:pos="3987"/>
        </w:tabs>
        <w:ind w:left="3987" w:hanging="360"/>
      </w:pPr>
    </w:lvl>
    <w:lvl w:ilvl="5" w:tplc="FFFFFFFF" w:tentative="1">
      <w:start w:val="1"/>
      <w:numFmt w:val="lowerRoman"/>
      <w:lvlText w:val="%6."/>
      <w:lvlJc w:val="right"/>
      <w:pPr>
        <w:tabs>
          <w:tab w:val="num" w:pos="4707"/>
        </w:tabs>
        <w:ind w:left="4707" w:hanging="180"/>
      </w:pPr>
    </w:lvl>
    <w:lvl w:ilvl="6" w:tplc="FFFFFFFF" w:tentative="1">
      <w:start w:val="1"/>
      <w:numFmt w:val="decimal"/>
      <w:lvlText w:val="%7."/>
      <w:lvlJc w:val="left"/>
      <w:pPr>
        <w:tabs>
          <w:tab w:val="num" w:pos="5427"/>
        </w:tabs>
        <w:ind w:left="5427" w:hanging="360"/>
      </w:pPr>
    </w:lvl>
    <w:lvl w:ilvl="7" w:tplc="FFFFFFFF" w:tentative="1">
      <w:start w:val="1"/>
      <w:numFmt w:val="lowerLetter"/>
      <w:lvlText w:val="%8."/>
      <w:lvlJc w:val="left"/>
      <w:pPr>
        <w:tabs>
          <w:tab w:val="num" w:pos="6147"/>
        </w:tabs>
        <w:ind w:left="6147" w:hanging="360"/>
      </w:pPr>
    </w:lvl>
    <w:lvl w:ilvl="8" w:tplc="FFFFFFFF" w:tentative="1">
      <w:start w:val="1"/>
      <w:numFmt w:val="lowerRoman"/>
      <w:lvlText w:val="%9."/>
      <w:lvlJc w:val="right"/>
      <w:pPr>
        <w:tabs>
          <w:tab w:val="num" w:pos="6867"/>
        </w:tabs>
        <w:ind w:left="6867" w:hanging="180"/>
      </w:pPr>
    </w:lvl>
  </w:abstractNum>
  <w:abstractNum w:abstractNumId="20" w15:restartNumberingAfterBreak="0">
    <w:nsid w:val="52B669A1"/>
    <w:multiLevelType w:val="hybridMultilevel"/>
    <w:tmpl w:val="0E1A71FC"/>
    <w:lvl w:ilvl="0" w:tplc="E850C43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6F8421B"/>
    <w:multiLevelType w:val="hybridMultilevel"/>
    <w:tmpl w:val="E12A97A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A3F69EB"/>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1C7D5F"/>
    <w:multiLevelType w:val="hybridMultilevel"/>
    <w:tmpl w:val="2848D922"/>
    <w:lvl w:ilvl="0" w:tplc="9EA483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94246"/>
    <w:multiLevelType w:val="hybridMultilevel"/>
    <w:tmpl w:val="6E90E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5A5447"/>
    <w:multiLevelType w:val="multilevel"/>
    <w:tmpl w:val="56D6C6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64A70AA"/>
    <w:multiLevelType w:val="hybridMultilevel"/>
    <w:tmpl w:val="8B0EFD6A"/>
    <w:lvl w:ilvl="0" w:tplc="470E340E">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172260"/>
    <w:multiLevelType w:val="hybridMultilevel"/>
    <w:tmpl w:val="DB3620DA"/>
    <w:lvl w:ilvl="0" w:tplc="DCE86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C15BAC"/>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30" w15:restartNumberingAfterBreak="0">
    <w:nsid w:val="777F0A95"/>
    <w:multiLevelType w:val="hybridMultilevel"/>
    <w:tmpl w:val="DEFC0486"/>
    <w:lvl w:ilvl="0" w:tplc="8F38D6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875738E"/>
    <w:multiLevelType w:val="hybridMultilevel"/>
    <w:tmpl w:val="A8D6A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C3641"/>
    <w:multiLevelType w:val="hybridMultilevel"/>
    <w:tmpl w:val="AA843030"/>
    <w:lvl w:ilvl="0" w:tplc="8542C0D2">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F390B26"/>
    <w:multiLevelType w:val="multilevel"/>
    <w:tmpl w:val="B04CD9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num>
  <w:num w:numId="19">
    <w:abstractNumId w:val="15"/>
  </w:num>
  <w:num w:numId="20">
    <w:abstractNumId w:val="22"/>
  </w:num>
  <w:num w:numId="21">
    <w:abstractNumId w:val="27"/>
  </w:num>
  <w:num w:numId="22">
    <w:abstractNumId w:val="9"/>
  </w:num>
  <w:num w:numId="23">
    <w:abstractNumId w:val="1"/>
  </w:num>
  <w:num w:numId="24">
    <w:abstractNumId w:val="28"/>
  </w:num>
  <w:num w:numId="25">
    <w:abstractNumId w:val="0"/>
  </w:num>
  <w:num w:numId="26">
    <w:abstractNumId w:val="2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8"/>
  </w:num>
  <w:num w:numId="30">
    <w:abstractNumId w:val="14"/>
  </w:num>
  <w:num w:numId="31">
    <w:abstractNumId w:val="12"/>
  </w:num>
  <w:num w:numId="32">
    <w:abstractNumId w:val="19"/>
  </w:num>
  <w:num w:numId="33">
    <w:abstractNumId w:val="4"/>
  </w:num>
  <w:num w:numId="34">
    <w:abstractNumId w:val="6"/>
  </w:num>
  <w:num w:numId="35">
    <w:abstractNumId w:val="16"/>
  </w:num>
  <w:num w:numId="36">
    <w:abstractNumId w:val="31"/>
  </w:num>
  <w:num w:numId="37">
    <w:abstractNumId w:val="17"/>
  </w:num>
  <w:num w:numId="38">
    <w:abstractNumId w:val="29"/>
  </w:num>
  <w:num w:numId="39">
    <w:abstractNumId w:val="30"/>
  </w:num>
  <w:num w:numId="40">
    <w:abstractNumId w:val="8"/>
  </w:num>
  <w:num w:numId="41">
    <w:abstractNumId w:val="2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15"/>
    <w:rsid w:val="00000ED9"/>
    <w:rsid w:val="00001BDA"/>
    <w:rsid w:val="00007952"/>
    <w:rsid w:val="00013ADC"/>
    <w:rsid w:val="00014F3A"/>
    <w:rsid w:val="00021FA3"/>
    <w:rsid w:val="000231E4"/>
    <w:rsid w:val="000261DA"/>
    <w:rsid w:val="000268CE"/>
    <w:rsid w:val="00026A09"/>
    <w:rsid w:val="00030811"/>
    <w:rsid w:val="00031493"/>
    <w:rsid w:val="0003297D"/>
    <w:rsid w:val="00033402"/>
    <w:rsid w:val="00046931"/>
    <w:rsid w:val="00052AC0"/>
    <w:rsid w:val="00056C32"/>
    <w:rsid w:val="000607E7"/>
    <w:rsid w:val="00061EE2"/>
    <w:rsid w:val="00064004"/>
    <w:rsid w:val="00064474"/>
    <w:rsid w:val="0006513D"/>
    <w:rsid w:val="00066926"/>
    <w:rsid w:val="000705D2"/>
    <w:rsid w:val="00071A2E"/>
    <w:rsid w:val="00072C69"/>
    <w:rsid w:val="000758BE"/>
    <w:rsid w:val="000769B2"/>
    <w:rsid w:val="00077DEA"/>
    <w:rsid w:val="00080B39"/>
    <w:rsid w:val="00081ECB"/>
    <w:rsid w:val="00086172"/>
    <w:rsid w:val="00091524"/>
    <w:rsid w:val="000932CB"/>
    <w:rsid w:val="00094208"/>
    <w:rsid w:val="000966E4"/>
    <w:rsid w:val="000B1D82"/>
    <w:rsid w:val="000C17E8"/>
    <w:rsid w:val="000C1A64"/>
    <w:rsid w:val="000C50C0"/>
    <w:rsid w:val="000C640B"/>
    <w:rsid w:val="000D02D2"/>
    <w:rsid w:val="000D133B"/>
    <w:rsid w:val="000D266F"/>
    <w:rsid w:val="000D6AC8"/>
    <w:rsid w:val="000E634D"/>
    <w:rsid w:val="000F01E7"/>
    <w:rsid w:val="000F4D46"/>
    <w:rsid w:val="000F4F01"/>
    <w:rsid w:val="000F52B0"/>
    <w:rsid w:val="00100CA1"/>
    <w:rsid w:val="001043BD"/>
    <w:rsid w:val="00105D59"/>
    <w:rsid w:val="00110687"/>
    <w:rsid w:val="00110FDA"/>
    <w:rsid w:val="00111E90"/>
    <w:rsid w:val="0011639C"/>
    <w:rsid w:val="001213C0"/>
    <w:rsid w:val="00122E24"/>
    <w:rsid w:val="001236C4"/>
    <w:rsid w:val="00126F92"/>
    <w:rsid w:val="001331D6"/>
    <w:rsid w:val="0013655D"/>
    <w:rsid w:val="00140915"/>
    <w:rsid w:val="00144BA2"/>
    <w:rsid w:val="0014689A"/>
    <w:rsid w:val="00147A3B"/>
    <w:rsid w:val="00152A11"/>
    <w:rsid w:val="00152EE1"/>
    <w:rsid w:val="0015316A"/>
    <w:rsid w:val="00156EF6"/>
    <w:rsid w:val="001655A3"/>
    <w:rsid w:val="00176DBB"/>
    <w:rsid w:val="00180366"/>
    <w:rsid w:val="00186B5A"/>
    <w:rsid w:val="00191094"/>
    <w:rsid w:val="001925D6"/>
    <w:rsid w:val="001942E1"/>
    <w:rsid w:val="001A07E6"/>
    <w:rsid w:val="001A2816"/>
    <w:rsid w:val="001B420A"/>
    <w:rsid w:val="001B7AD5"/>
    <w:rsid w:val="001C3ECF"/>
    <w:rsid w:val="001C717E"/>
    <w:rsid w:val="001D0919"/>
    <w:rsid w:val="001D0982"/>
    <w:rsid w:val="001D256D"/>
    <w:rsid w:val="001D750F"/>
    <w:rsid w:val="001E0E00"/>
    <w:rsid w:val="001E1D7F"/>
    <w:rsid w:val="001E222A"/>
    <w:rsid w:val="001E28BE"/>
    <w:rsid w:val="00200129"/>
    <w:rsid w:val="00201780"/>
    <w:rsid w:val="0020445F"/>
    <w:rsid w:val="002067B0"/>
    <w:rsid w:val="00206BC6"/>
    <w:rsid w:val="00207776"/>
    <w:rsid w:val="00207BC6"/>
    <w:rsid w:val="00210006"/>
    <w:rsid w:val="0021031A"/>
    <w:rsid w:val="002104C5"/>
    <w:rsid w:val="002173AF"/>
    <w:rsid w:val="00217E93"/>
    <w:rsid w:val="0022660B"/>
    <w:rsid w:val="00227681"/>
    <w:rsid w:val="00232230"/>
    <w:rsid w:val="0023303C"/>
    <w:rsid w:val="0023358F"/>
    <w:rsid w:val="00234B6A"/>
    <w:rsid w:val="00236C3A"/>
    <w:rsid w:val="00240687"/>
    <w:rsid w:val="00243DCA"/>
    <w:rsid w:val="00245CF9"/>
    <w:rsid w:val="00255E62"/>
    <w:rsid w:val="002603A3"/>
    <w:rsid w:val="00263E59"/>
    <w:rsid w:val="00264F77"/>
    <w:rsid w:val="00265207"/>
    <w:rsid w:val="00271115"/>
    <w:rsid w:val="00271603"/>
    <w:rsid w:val="00274E60"/>
    <w:rsid w:val="002760CB"/>
    <w:rsid w:val="00283C3B"/>
    <w:rsid w:val="002869A0"/>
    <w:rsid w:val="00286C58"/>
    <w:rsid w:val="0029061B"/>
    <w:rsid w:val="00294C5A"/>
    <w:rsid w:val="0029531A"/>
    <w:rsid w:val="002978F0"/>
    <w:rsid w:val="002B2D55"/>
    <w:rsid w:val="002B621A"/>
    <w:rsid w:val="002C24AB"/>
    <w:rsid w:val="002C42E1"/>
    <w:rsid w:val="002D0FD8"/>
    <w:rsid w:val="002D27AB"/>
    <w:rsid w:val="002E36EC"/>
    <w:rsid w:val="002E5578"/>
    <w:rsid w:val="002E5784"/>
    <w:rsid w:val="002E7183"/>
    <w:rsid w:val="002E7732"/>
    <w:rsid w:val="002F1766"/>
    <w:rsid w:val="002F6481"/>
    <w:rsid w:val="002F6E68"/>
    <w:rsid w:val="00300838"/>
    <w:rsid w:val="00300904"/>
    <w:rsid w:val="003033C3"/>
    <w:rsid w:val="0030528D"/>
    <w:rsid w:val="0030633B"/>
    <w:rsid w:val="003103F6"/>
    <w:rsid w:val="00316BA2"/>
    <w:rsid w:val="00317A27"/>
    <w:rsid w:val="00321C10"/>
    <w:rsid w:val="00327E79"/>
    <w:rsid w:val="00330191"/>
    <w:rsid w:val="003324DE"/>
    <w:rsid w:val="00332755"/>
    <w:rsid w:val="003350CF"/>
    <w:rsid w:val="00336171"/>
    <w:rsid w:val="003368EB"/>
    <w:rsid w:val="00336B40"/>
    <w:rsid w:val="003415D0"/>
    <w:rsid w:val="0034238E"/>
    <w:rsid w:val="00351267"/>
    <w:rsid w:val="00351BF1"/>
    <w:rsid w:val="00353D1B"/>
    <w:rsid w:val="00354ECC"/>
    <w:rsid w:val="003555E2"/>
    <w:rsid w:val="00356050"/>
    <w:rsid w:val="00356DBF"/>
    <w:rsid w:val="00360037"/>
    <w:rsid w:val="003625E7"/>
    <w:rsid w:val="0036305E"/>
    <w:rsid w:val="00364C22"/>
    <w:rsid w:val="003650FA"/>
    <w:rsid w:val="00367F38"/>
    <w:rsid w:val="00371FFA"/>
    <w:rsid w:val="00374017"/>
    <w:rsid w:val="00374C14"/>
    <w:rsid w:val="00383271"/>
    <w:rsid w:val="00390341"/>
    <w:rsid w:val="00394AF8"/>
    <w:rsid w:val="00397C7F"/>
    <w:rsid w:val="003A37E7"/>
    <w:rsid w:val="003A3A20"/>
    <w:rsid w:val="003A4703"/>
    <w:rsid w:val="003A587F"/>
    <w:rsid w:val="003B429F"/>
    <w:rsid w:val="003B4E0D"/>
    <w:rsid w:val="003B5C60"/>
    <w:rsid w:val="003B7791"/>
    <w:rsid w:val="003C176A"/>
    <w:rsid w:val="003C4A9D"/>
    <w:rsid w:val="003D1B66"/>
    <w:rsid w:val="003E2D9E"/>
    <w:rsid w:val="003E2F6B"/>
    <w:rsid w:val="003E35C0"/>
    <w:rsid w:val="003E50CE"/>
    <w:rsid w:val="003E6E20"/>
    <w:rsid w:val="003E73BE"/>
    <w:rsid w:val="003F0C56"/>
    <w:rsid w:val="003F0F63"/>
    <w:rsid w:val="00404520"/>
    <w:rsid w:val="004049CC"/>
    <w:rsid w:val="00404CB8"/>
    <w:rsid w:val="004108CF"/>
    <w:rsid w:val="004159D1"/>
    <w:rsid w:val="004160CC"/>
    <w:rsid w:val="0041630F"/>
    <w:rsid w:val="0041693C"/>
    <w:rsid w:val="00417A31"/>
    <w:rsid w:val="00422625"/>
    <w:rsid w:val="00425EF4"/>
    <w:rsid w:val="004344F9"/>
    <w:rsid w:val="00434577"/>
    <w:rsid w:val="00441093"/>
    <w:rsid w:val="00441996"/>
    <w:rsid w:val="00442501"/>
    <w:rsid w:val="00451D23"/>
    <w:rsid w:val="00452E4B"/>
    <w:rsid w:val="00454405"/>
    <w:rsid w:val="00454413"/>
    <w:rsid w:val="00454B73"/>
    <w:rsid w:val="00455A2D"/>
    <w:rsid w:val="00461427"/>
    <w:rsid w:val="00467257"/>
    <w:rsid w:val="00473336"/>
    <w:rsid w:val="00474A37"/>
    <w:rsid w:val="00475EE2"/>
    <w:rsid w:val="00477D2B"/>
    <w:rsid w:val="00482D77"/>
    <w:rsid w:val="004848BB"/>
    <w:rsid w:val="00485956"/>
    <w:rsid w:val="004955F8"/>
    <w:rsid w:val="004A1B43"/>
    <w:rsid w:val="004A24C0"/>
    <w:rsid w:val="004A332F"/>
    <w:rsid w:val="004A7DE9"/>
    <w:rsid w:val="004B29B9"/>
    <w:rsid w:val="004C4B72"/>
    <w:rsid w:val="004C6DEC"/>
    <w:rsid w:val="004C7153"/>
    <w:rsid w:val="004D4BD7"/>
    <w:rsid w:val="004E0AB1"/>
    <w:rsid w:val="004E1E4A"/>
    <w:rsid w:val="004E3FC8"/>
    <w:rsid w:val="004F1CA2"/>
    <w:rsid w:val="004F2FEF"/>
    <w:rsid w:val="004F3C08"/>
    <w:rsid w:val="004F52C8"/>
    <w:rsid w:val="00502151"/>
    <w:rsid w:val="00513576"/>
    <w:rsid w:val="00513CD9"/>
    <w:rsid w:val="00514EE2"/>
    <w:rsid w:val="00515410"/>
    <w:rsid w:val="005213DE"/>
    <w:rsid w:val="00523C1C"/>
    <w:rsid w:val="005240B6"/>
    <w:rsid w:val="00534D78"/>
    <w:rsid w:val="00540C77"/>
    <w:rsid w:val="00544246"/>
    <w:rsid w:val="00547015"/>
    <w:rsid w:val="0055372C"/>
    <w:rsid w:val="005560B8"/>
    <w:rsid w:val="00557066"/>
    <w:rsid w:val="00570D21"/>
    <w:rsid w:val="00571CC6"/>
    <w:rsid w:val="00574987"/>
    <w:rsid w:val="00581085"/>
    <w:rsid w:val="00581951"/>
    <w:rsid w:val="00582A51"/>
    <w:rsid w:val="005843C9"/>
    <w:rsid w:val="00585096"/>
    <w:rsid w:val="005925A5"/>
    <w:rsid w:val="005A0B2E"/>
    <w:rsid w:val="005A19FF"/>
    <w:rsid w:val="005A5D68"/>
    <w:rsid w:val="005A7947"/>
    <w:rsid w:val="005B4BE6"/>
    <w:rsid w:val="005C6205"/>
    <w:rsid w:val="005C7B28"/>
    <w:rsid w:val="005D464D"/>
    <w:rsid w:val="005D69DC"/>
    <w:rsid w:val="005D7CDF"/>
    <w:rsid w:val="005E3A95"/>
    <w:rsid w:val="005E4E07"/>
    <w:rsid w:val="005F292C"/>
    <w:rsid w:val="005F3A74"/>
    <w:rsid w:val="005F3F03"/>
    <w:rsid w:val="005F56E6"/>
    <w:rsid w:val="005F5730"/>
    <w:rsid w:val="005F6944"/>
    <w:rsid w:val="0060428D"/>
    <w:rsid w:val="00604B6C"/>
    <w:rsid w:val="00605EAB"/>
    <w:rsid w:val="006061DF"/>
    <w:rsid w:val="006147DA"/>
    <w:rsid w:val="00615306"/>
    <w:rsid w:val="00616D9F"/>
    <w:rsid w:val="00621798"/>
    <w:rsid w:val="00634985"/>
    <w:rsid w:val="00640250"/>
    <w:rsid w:val="00641519"/>
    <w:rsid w:val="00642AB9"/>
    <w:rsid w:val="0064305F"/>
    <w:rsid w:val="00645118"/>
    <w:rsid w:val="006471C7"/>
    <w:rsid w:val="00651859"/>
    <w:rsid w:val="00655C1B"/>
    <w:rsid w:val="00663779"/>
    <w:rsid w:val="006728E6"/>
    <w:rsid w:val="00675568"/>
    <w:rsid w:val="00675CCC"/>
    <w:rsid w:val="006761A5"/>
    <w:rsid w:val="0067735B"/>
    <w:rsid w:val="00681D4C"/>
    <w:rsid w:val="006831E6"/>
    <w:rsid w:val="00685398"/>
    <w:rsid w:val="00685C81"/>
    <w:rsid w:val="00692D82"/>
    <w:rsid w:val="00693F56"/>
    <w:rsid w:val="006A0050"/>
    <w:rsid w:val="006A3735"/>
    <w:rsid w:val="006A621B"/>
    <w:rsid w:val="006B267B"/>
    <w:rsid w:val="006B47A4"/>
    <w:rsid w:val="006B5F98"/>
    <w:rsid w:val="006C03DA"/>
    <w:rsid w:val="006C296D"/>
    <w:rsid w:val="006C50AB"/>
    <w:rsid w:val="006C75A8"/>
    <w:rsid w:val="006D0C3D"/>
    <w:rsid w:val="006D0D86"/>
    <w:rsid w:val="006D5BD3"/>
    <w:rsid w:val="006D6207"/>
    <w:rsid w:val="006D6410"/>
    <w:rsid w:val="006D7972"/>
    <w:rsid w:val="006E0339"/>
    <w:rsid w:val="006E0B27"/>
    <w:rsid w:val="006E0DBA"/>
    <w:rsid w:val="006E510B"/>
    <w:rsid w:val="006E7097"/>
    <w:rsid w:val="006F003C"/>
    <w:rsid w:val="006F0C9E"/>
    <w:rsid w:val="006F2299"/>
    <w:rsid w:val="006F3113"/>
    <w:rsid w:val="006F520B"/>
    <w:rsid w:val="0070082F"/>
    <w:rsid w:val="00700912"/>
    <w:rsid w:val="007056FA"/>
    <w:rsid w:val="00705837"/>
    <w:rsid w:val="00711230"/>
    <w:rsid w:val="00712092"/>
    <w:rsid w:val="00720508"/>
    <w:rsid w:val="007205BB"/>
    <w:rsid w:val="0073248C"/>
    <w:rsid w:val="007338B0"/>
    <w:rsid w:val="007352AB"/>
    <w:rsid w:val="00741143"/>
    <w:rsid w:val="00742D59"/>
    <w:rsid w:val="00744731"/>
    <w:rsid w:val="00744A71"/>
    <w:rsid w:val="00751DBF"/>
    <w:rsid w:val="00752956"/>
    <w:rsid w:val="007549F6"/>
    <w:rsid w:val="007576D1"/>
    <w:rsid w:val="00757A24"/>
    <w:rsid w:val="0076180D"/>
    <w:rsid w:val="00761BBB"/>
    <w:rsid w:val="00766DD4"/>
    <w:rsid w:val="007674AE"/>
    <w:rsid w:val="00770425"/>
    <w:rsid w:val="007711B9"/>
    <w:rsid w:val="007744A4"/>
    <w:rsid w:val="00777A92"/>
    <w:rsid w:val="00781D5E"/>
    <w:rsid w:val="00784852"/>
    <w:rsid w:val="0079083F"/>
    <w:rsid w:val="00791495"/>
    <w:rsid w:val="00792EA4"/>
    <w:rsid w:val="0079362B"/>
    <w:rsid w:val="00793E1A"/>
    <w:rsid w:val="0079797F"/>
    <w:rsid w:val="00797AC4"/>
    <w:rsid w:val="007A323D"/>
    <w:rsid w:val="007A43B9"/>
    <w:rsid w:val="007A4C67"/>
    <w:rsid w:val="007A5F11"/>
    <w:rsid w:val="007A7A1D"/>
    <w:rsid w:val="007B0655"/>
    <w:rsid w:val="007B1491"/>
    <w:rsid w:val="007B6C24"/>
    <w:rsid w:val="007B7CC5"/>
    <w:rsid w:val="007C1B17"/>
    <w:rsid w:val="007C3918"/>
    <w:rsid w:val="007C3C62"/>
    <w:rsid w:val="007C3FF4"/>
    <w:rsid w:val="007C4D60"/>
    <w:rsid w:val="007C60C7"/>
    <w:rsid w:val="007C7D44"/>
    <w:rsid w:val="007D1344"/>
    <w:rsid w:val="007E59D8"/>
    <w:rsid w:val="007F45F5"/>
    <w:rsid w:val="007F6B33"/>
    <w:rsid w:val="0080458E"/>
    <w:rsid w:val="00811AEA"/>
    <w:rsid w:val="00821132"/>
    <w:rsid w:val="0082268D"/>
    <w:rsid w:val="0082570A"/>
    <w:rsid w:val="00827397"/>
    <w:rsid w:val="008277F7"/>
    <w:rsid w:val="00827EF4"/>
    <w:rsid w:val="0083096D"/>
    <w:rsid w:val="00832715"/>
    <w:rsid w:val="00833D0D"/>
    <w:rsid w:val="008346C1"/>
    <w:rsid w:val="0083657C"/>
    <w:rsid w:val="0084044E"/>
    <w:rsid w:val="00840AD2"/>
    <w:rsid w:val="00841C75"/>
    <w:rsid w:val="0084251F"/>
    <w:rsid w:val="00842D34"/>
    <w:rsid w:val="00843008"/>
    <w:rsid w:val="008436B6"/>
    <w:rsid w:val="00844F28"/>
    <w:rsid w:val="00846154"/>
    <w:rsid w:val="0085270D"/>
    <w:rsid w:val="0085470D"/>
    <w:rsid w:val="008570DC"/>
    <w:rsid w:val="00857493"/>
    <w:rsid w:val="00862666"/>
    <w:rsid w:val="00865B96"/>
    <w:rsid w:val="00866C06"/>
    <w:rsid w:val="00872BCA"/>
    <w:rsid w:val="00872FF9"/>
    <w:rsid w:val="00873559"/>
    <w:rsid w:val="00874653"/>
    <w:rsid w:val="008772F3"/>
    <w:rsid w:val="0087743B"/>
    <w:rsid w:val="0087790D"/>
    <w:rsid w:val="008819FD"/>
    <w:rsid w:val="0089074E"/>
    <w:rsid w:val="00893365"/>
    <w:rsid w:val="008941DC"/>
    <w:rsid w:val="008A16B7"/>
    <w:rsid w:val="008B304E"/>
    <w:rsid w:val="008B54A5"/>
    <w:rsid w:val="008B72A6"/>
    <w:rsid w:val="008C2F8B"/>
    <w:rsid w:val="008C4058"/>
    <w:rsid w:val="008D3E44"/>
    <w:rsid w:val="008D5F51"/>
    <w:rsid w:val="008D7B9A"/>
    <w:rsid w:val="008E46ED"/>
    <w:rsid w:val="008E4F28"/>
    <w:rsid w:val="008F17D7"/>
    <w:rsid w:val="008F2823"/>
    <w:rsid w:val="008F2E86"/>
    <w:rsid w:val="008F3011"/>
    <w:rsid w:val="00901A6F"/>
    <w:rsid w:val="00903B79"/>
    <w:rsid w:val="009040C5"/>
    <w:rsid w:val="00912CDD"/>
    <w:rsid w:val="00912E3F"/>
    <w:rsid w:val="00924ACD"/>
    <w:rsid w:val="00925D52"/>
    <w:rsid w:val="009269D3"/>
    <w:rsid w:val="0092773D"/>
    <w:rsid w:val="00927FC4"/>
    <w:rsid w:val="009308D9"/>
    <w:rsid w:val="009322E8"/>
    <w:rsid w:val="00933A42"/>
    <w:rsid w:val="00934AEA"/>
    <w:rsid w:val="00936DFB"/>
    <w:rsid w:val="00937DE5"/>
    <w:rsid w:val="0094053F"/>
    <w:rsid w:val="00941949"/>
    <w:rsid w:val="00944354"/>
    <w:rsid w:val="00944BAE"/>
    <w:rsid w:val="0094637A"/>
    <w:rsid w:val="009474CA"/>
    <w:rsid w:val="00950F93"/>
    <w:rsid w:val="00952BB9"/>
    <w:rsid w:val="00953191"/>
    <w:rsid w:val="00953B20"/>
    <w:rsid w:val="00956B21"/>
    <w:rsid w:val="00957D5C"/>
    <w:rsid w:val="00964CFF"/>
    <w:rsid w:val="009763C3"/>
    <w:rsid w:val="00981F82"/>
    <w:rsid w:val="00983A56"/>
    <w:rsid w:val="00991798"/>
    <w:rsid w:val="009A1F92"/>
    <w:rsid w:val="009A2FF2"/>
    <w:rsid w:val="009A353C"/>
    <w:rsid w:val="009A4243"/>
    <w:rsid w:val="009A57F0"/>
    <w:rsid w:val="009A6729"/>
    <w:rsid w:val="009A6AB2"/>
    <w:rsid w:val="009A79C7"/>
    <w:rsid w:val="009B66E7"/>
    <w:rsid w:val="009C1878"/>
    <w:rsid w:val="009D0C87"/>
    <w:rsid w:val="009D7F6A"/>
    <w:rsid w:val="009E206C"/>
    <w:rsid w:val="009E4023"/>
    <w:rsid w:val="009E4CF7"/>
    <w:rsid w:val="009E7532"/>
    <w:rsid w:val="009F091C"/>
    <w:rsid w:val="009F0AEF"/>
    <w:rsid w:val="009F4B3F"/>
    <w:rsid w:val="00A00131"/>
    <w:rsid w:val="00A00FDA"/>
    <w:rsid w:val="00A010D1"/>
    <w:rsid w:val="00A02BE7"/>
    <w:rsid w:val="00A05FA0"/>
    <w:rsid w:val="00A06751"/>
    <w:rsid w:val="00A11D86"/>
    <w:rsid w:val="00A203D8"/>
    <w:rsid w:val="00A23317"/>
    <w:rsid w:val="00A239F3"/>
    <w:rsid w:val="00A31C40"/>
    <w:rsid w:val="00A377A8"/>
    <w:rsid w:val="00A37AAF"/>
    <w:rsid w:val="00A41893"/>
    <w:rsid w:val="00A42D53"/>
    <w:rsid w:val="00A452E2"/>
    <w:rsid w:val="00A46888"/>
    <w:rsid w:val="00A54DA4"/>
    <w:rsid w:val="00A569BC"/>
    <w:rsid w:val="00A65EE2"/>
    <w:rsid w:val="00A6721A"/>
    <w:rsid w:val="00A672EE"/>
    <w:rsid w:val="00A67925"/>
    <w:rsid w:val="00A71278"/>
    <w:rsid w:val="00A75C1B"/>
    <w:rsid w:val="00A76A78"/>
    <w:rsid w:val="00A81903"/>
    <w:rsid w:val="00A90579"/>
    <w:rsid w:val="00A91E78"/>
    <w:rsid w:val="00A92754"/>
    <w:rsid w:val="00A9558D"/>
    <w:rsid w:val="00A96491"/>
    <w:rsid w:val="00A978B3"/>
    <w:rsid w:val="00AB0D68"/>
    <w:rsid w:val="00AB12E4"/>
    <w:rsid w:val="00AB24EB"/>
    <w:rsid w:val="00AB35C9"/>
    <w:rsid w:val="00AB5959"/>
    <w:rsid w:val="00AB6D61"/>
    <w:rsid w:val="00AC2598"/>
    <w:rsid w:val="00AC3B49"/>
    <w:rsid w:val="00AC7182"/>
    <w:rsid w:val="00AC7A61"/>
    <w:rsid w:val="00AD09CB"/>
    <w:rsid w:val="00AD0D84"/>
    <w:rsid w:val="00AD1A33"/>
    <w:rsid w:val="00AE14AA"/>
    <w:rsid w:val="00AE158B"/>
    <w:rsid w:val="00AE1712"/>
    <w:rsid w:val="00AE55D6"/>
    <w:rsid w:val="00AE6B8C"/>
    <w:rsid w:val="00B01E3F"/>
    <w:rsid w:val="00B038C4"/>
    <w:rsid w:val="00B05392"/>
    <w:rsid w:val="00B10B69"/>
    <w:rsid w:val="00B11797"/>
    <w:rsid w:val="00B13F17"/>
    <w:rsid w:val="00B16376"/>
    <w:rsid w:val="00B27025"/>
    <w:rsid w:val="00B320AC"/>
    <w:rsid w:val="00B34D29"/>
    <w:rsid w:val="00B377BA"/>
    <w:rsid w:val="00B3787C"/>
    <w:rsid w:val="00B40A37"/>
    <w:rsid w:val="00B4264A"/>
    <w:rsid w:val="00B46E16"/>
    <w:rsid w:val="00B472A6"/>
    <w:rsid w:val="00B502D3"/>
    <w:rsid w:val="00B51A45"/>
    <w:rsid w:val="00B53C17"/>
    <w:rsid w:val="00B55026"/>
    <w:rsid w:val="00B5669D"/>
    <w:rsid w:val="00B602EF"/>
    <w:rsid w:val="00B621B9"/>
    <w:rsid w:val="00B62C21"/>
    <w:rsid w:val="00B667AD"/>
    <w:rsid w:val="00B66EF5"/>
    <w:rsid w:val="00B67191"/>
    <w:rsid w:val="00B72194"/>
    <w:rsid w:val="00B73D1F"/>
    <w:rsid w:val="00B7557E"/>
    <w:rsid w:val="00B75BAA"/>
    <w:rsid w:val="00B7760E"/>
    <w:rsid w:val="00B77CDB"/>
    <w:rsid w:val="00B801CD"/>
    <w:rsid w:val="00B8535F"/>
    <w:rsid w:val="00B875A0"/>
    <w:rsid w:val="00B93D1B"/>
    <w:rsid w:val="00B94566"/>
    <w:rsid w:val="00B9551A"/>
    <w:rsid w:val="00BA0659"/>
    <w:rsid w:val="00BA0ADC"/>
    <w:rsid w:val="00BA149C"/>
    <w:rsid w:val="00BA2634"/>
    <w:rsid w:val="00BA3C25"/>
    <w:rsid w:val="00BA44E9"/>
    <w:rsid w:val="00BB0CBD"/>
    <w:rsid w:val="00BB162B"/>
    <w:rsid w:val="00BB1B4D"/>
    <w:rsid w:val="00BB3E78"/>
    <w:rsid w:val="00BB657F"/>
    <w:rsid w:val="00BC015B"/>
    <w:rsid w:val="00BD0405"/>
    <w:rsid w:val="00BD142A"/>
    <w:rsid w:val="00BD5634"/>
    <w:rsid w:val="00BE0765"/>
    <w:rsid w:val="00BE243B"/>
    <w:rsid w:val="00BE7D02"/>
    <w:rsid w:val="00BF354B"/>
    <w:rsid w:val="00BF3F1E"/>
    <w:rsid w:val="00BF7AA2"/>
    <w:rsid w:val="00C00022"/>
    <w:rsid w:val="00C00675"/>
    <w:rsid w:val="00C009AF"/>
    <w:rsid w:val="00C00A34"/>
    <w:rsid w:val="00C0155C"/>
    <w:rsid w:val="00C04639"/>
    <w:rsid w:val="00C06C18"/>
    <w:rsid w:val="00C10E8F"/>
    <w:rsid w:val="00C14989"/>
    <w:rsid w:val="00C16CE1"/>
    <w:rsid w:val="00C17468"/>
    <w:rsid w:val="00C218E6"/>
    <w:rsid w:val="00C22707"/>
    <w:rsid w:val="00C26CD6"/>
    <w:rsid w:val="00C31516"/>
    <w:rsid w:val="00C31810"/>
    <w:rsid w:val="00C358DC"/>
    <w:rsid w:val="00C37555"/>
    <w:rsid w:val="00C4015C"/>
    <w:rsid w:val="00C4276A"/>
    <w:rsid w:val="00C47EB8"/>
    <w:rsid w:val="00C50024"/>
    <w:rsid w:val="00C55103"/>
    <w:rsid w:val="00C6072A"/>
    <w:rsid w:val="00C60F58"/>
    <w:rsid w:val="00C610EE"/>
    <w:rsid w:val="00C61579"/>
    <w:rsid w:val="00C6223A"/>
    <w:rsid w:val="00C62D9B"/>
    <w:rsid w:val="00C64323"/>
    <w:rsid w:val="00C64D69"/>
    <w:rsid w:val="00C67FC3"/>
    <w:rsid w:val="00C72026"/>
    <w:rsid w:val="00C72CC8"/>
    <w:rsid w:val="00C73A00"/>
    <w:rsid w:val="00C75112"/>
    <w:rsid w:val="00C75AC2"/>
    <w:rsid w:val="00C801CB"/>
    <w:rsid w:val="00C80F3D"/>
    <w:rsid w:val="00C87BEC"/>
    <w:rsid w:val="00C92320"/>
    <w:rsid w:val="00C927BD"/>
    <w:rsid w:val="00C932D0"/>
    <w:rsid w:val="00C93885"/>
    <w:rsid w:val="00C97104"/>
    <w:rsid w:val="00CA103A"/>
    <w:rsid w:val="00CA2860"/>
    <w:rsid w:val="00CA388A"/>
    <w:rsid w:val="00CA6DF4"/>
    <w:rsid w:val="00CB0756"/>
    <w:rsid w:val="00CB0E10"/>
    <w:rsid w:val="00CB4CD2"/>
    <w:rsid w:val="00CB78CC"/>
    <w:rsid w:val="00CB78DB"/>
    <w:rsid w:val="00CB7EB6"/>
    <w:rsid w:val="00CC0175"/>
    <w:rsid w:val="00CC1F86"/>
    <w:rsid w:val="00CC2515"/>
    <w:rsid w:val="00CC4338"/>
    <w:rsid w:val="00CC464E"/>
    <w:rsid w:val="00CC5CD6"/>
    <w:rsid w:val="00CC60A8"/>
    <w:rsid w:val="00CC6807"/>
    <w:rsid w:val="00CC7AF2"/>
    <w:rsid w:val="00CD138B"/>
    <w:rsid w:val="00CD2A24"/>
    <w:rsid w:val="00CD7B0E"/>
    <w:rsid w:val="00CE17BD"/>
    <w:rsid w:val="00CE2288"/>
    <w:rsid w:val="00CF4552"/>
    <w:rsid w:val="00CF4B25"/>
    <w:rsid w:val="00CF7616"/>
    <w:rsid w:val="00D01BB7"/>
    <w:rsid w:val="00D043EF"/>
    <w:rsid w:val="00D0798A"/>
    <w:rsid w:val="00D07DB6"/>
    <w:rsid w:val="00D107ED"/>
    <w:rsid w:val="00D13908"/>
    <w:rsid w:val="00D141D5"/>
    <w:rsid w:val="00D15966"/>
    <w:rsid w:val="00D22B15"/>
    <w:rsid w:val="00D24446"/>
    <w:rsid w:val="00D357A0"/>
    <w:rsid w:val="00D369D3"/>
    <w:rsid w:val="00D4129C"/>
    <w:rsid w:val="00D4416A"/>
    <w:rsid w:val="00D44E9F"/>
    <w:rsid w:val="00D46FE1"/>
    <w:rsid w:val="00D50A7B"/>
    <w:rsid w:val="00D52E7A"/>
    <w:rsid w:val="00D55E74"/>
    <w:rsid w:val="00D564CE"/>
    <w:rsid w:val="00D63E32"/>
    <w:rsid w:val="00D6707D"/>
    <w:rsid w:val="00D802E0"/>
    <w:rsid w:val="00D8089A"/>
    <w:rsid w:val="00D83249"/>
    <w:rsid w:val="00D865D6"/>
    <w:rsid w:val="00D90915"/>
    <w:rsid w:val="00D943BA"/>
    <w:rsid w:val="00D94BD0"/>
    <w:rsid w:val="00DA0C77"/>
    <w:rsid w:val="00DA2368"/>
    <w:rsid w:val="00DA52AA"/>
    <w:rsid w:val="00DA5DC6"/>
    <w:rsid w:val="00DA659E"/>
    <w:rsid w:val="00DA6893"/>
    <w:rsid w:val="00DA7783"/>
    <w:rsid w:val="00DA7F18"/>
    <w:rsid w:val="00DA7F7C"/>
    <w:rsid w:val="00DB19DC"/>
    <w:rsid w:val="00DB6CE0"/>
    <w:rsid w:val="00DB72C1"/>
    <w:rsid w:val="00DC2CBD"/>
    <w:rsid w:val="00DC658A"/>
    <w:rsid w:val="00DD1B28"/>
    <w:rsid w:val="00DD33F5"/>
    <w:rsid w:val="00DD3428"/>
    <w:rsid w:val="00DD4C40"/>
    <w:rsid w:val="00DD4F2F"/>
    <w:rsid w:val="00DE3488"/>
    <w:rsid w:val="00DE36BF"/>
    <w:rsid w:val="00DE6746"/>
    <w:rsid w:val="00DF140D"/>
    <w:rsid w:val="00DF1BFB"/>
    <w:rsid w:val="00DF3B28"/>
    <w:rsid w:val="00E02797"/>
    <w:rsid w:val="00E03F7E"/>
    <w:rsid w:val="00E04B3D"/>
    <w:rsid w:val="00E07593"/>
    <w:rsid w:val="00E07C8F"/>
    <w:rsid w:val="00E13307"/>
    <w:rsid w:val="00E15824"/>
    <w:rsid w:val="00E16060"/>
    <w:rsid w:val="00E229A5"/>
    <w:rsid w:val="00E257E8"/>
    <w:rsid w:val="00E275D8"/>
    <w:rsid w:val="00E3062F"/>
    <w:rsid w:val="00E30DE3"/>
    <w:rsid w:val="00E40032"/>
    <w:rsid w:val="00E400DA"/>
    <w:rsid w:val="00E42543"/>
    <w:rsid w:val="00E43A44"/>
    <w:rsid w:val="00E452E6"/>
    <w:rsid w:val="00E51AAE"/>
    <w:rsid w:val="00E54D15"/>
    <w:rsid w:val="00E631B5"/>
    <w:rsid w:val="00E647DA"/>
    <w:rsid w:val="00E70168"/>
    <w:rsid w:val="00E71FBF"/>
    <w:rsid w:val="00E7486B"/>
    <w:rsid w:val="00E7598C"/>
    <w:rsid w:val="00E75A24"/>
    <w:rsid w:val="00E8102D"/>
    <w:rsid w:val="00E8180C"/>
    <w:rsid w:val="00E84FDD"/>
    <w:rsid w:val="00E86911"/>
    <w:rsid w:val="00E86A80"/>
    <w:rsid w:val="00E937B0"/>
    <w:rsid w:val="00E95789"/>
    <w:rsid w:val="00E9768A"/>
    <w:rsid w:val="00EA0451"/>
    <w:rsid w:val="00EA09C9"/>
    <w:rsid w:val="00EA0AD6"/>
    <w:rsid w:val="00EA317B"/>
    <w:rsid w:val="00EA5E89"/>
    <w:rsid w:val="00EB01C4"/>
    <w:rsid w:val="00EB079E"/>
    <w:rsid w:val="00EB4E91"/>
    <w:rsid w:val="00EB76D5"/>
    <w:rsid w:val="00EC3AA0"/>
    <w:rsid w:val="00EC4788"/>
    <w:rsid w:val="00EC54CF"/>
    <w:rsid w:val="00ED415D"/>
    <w:rsid w:val="00ED4BD4"/>
    <w:rsid w:val="00EE2C57"/>
    <w:rsid w:val="00EE33C8"/>
    <w:rsid w:val="00EE46E5"/>
    <w:rsid w:val="00EE5EEF"/>
    <w:rsid w:val="00EE6FAD"/>
    <w:rsid w:val="00EF2E64"/>
    <w:rsid w:val="00EF4A9B"/>
    <w:rsid w:val="00EF6FE7"/>
    <w:rsid w:val="00F100B8"/>
    <w:rsid w:val="00F12C1C"/>
    <w:rsid w:val="00F12CE0"/>
    <w:rsid w:val="00F1539C"/>
    <w:rsid w:val="00F241ED"/>
    <w:rsid w:val="00F308F2"/>
    <w:rsid w:val="00F34AE5"/>
    <w:rsid w:val="00F34C7F"/>
    <w:rsid w:val="00F34F19"/>
    <w:rsid w:val="00F364B1"/>
    <w:rsid w:val="00F36FB0"/>
    <w:rsid w:val="00F46578"/>
    <w:rsid w:val="00F46E4B"/>
    <w:rsid w:val="00F5575A"/>
    <w:rsid w:val="00F5592D"/>
    <w:rsid w:val="00F56C53"/>
    <w:rsid w:val="00F60BB1"/>
    <w:rsid w:val="00F63063"/>
    <w:rsid w:val="00F65833"/>
    <w:rsid w:val="00F67A74"/>
    <w:rsid w:val="00F77637"/>
    <w:rsid w:val="00F82677"/>
    <w:rsid w:val="00F83526"/>
    <w:rsid w:val="00F84245"/>
    <w:rsid w:val="00F863C4"/>
    <w:rsid w:val="00F9212B"/>
    <w:rsid w:val="00F92E31"/>
    <w:rsid w:val="00F94362"/>
    <w:rsid w:val="00FA12B5"/>
    <w:rsid w:val="00FC0FAE"/>
    <w:rsid w:val="00FC16C0"/>
    <w:rsid w:val="00FD3809"/>
    <w:rsid w:val="00FE0F69"/>
    <w:rsid w:val="00FE11BE"/>
    <w:rsid w:val="00FE5FDC"/>
    <w:rsid w:val="00FF25C6"/>
    <w:rsid w:val="00FF307E"/>
    <w:rsid w:val="00FF68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F4342"/>
  <w15:docId w15:val="{8C929726-2EF2-4EFF-9790-7FDF8282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515"/>
    <w:rPr>
      <w:rFonts w:eastAsia="SimSun"/>
      <w:sz w:val="24"/>
      <w:szCs w:val="24"/>
      <w:lang w:val="en-US" w:eastAsia="zh-CN"/>
    </w:rPr>
  </w:style>
  <w:style w:type="paragraph" w:styleId="Heading1">
    <w:name w:val="heading 1"/>
    <w:basedOn w:val="Normal"/>
    <w:next w:val="Normal"/>
    <w:link w:val="Heading1Char"/>
    <w:qFormat/>
    <w:rsid w:val="00CC2515"/>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qFormat/>
    <w:rsid w:val="00CC2515"/>
    <w:pPr>
      <w:keepNext/>
      <w:spacing w:before="240" w:after="60" w:line="276" w:lineRule="auto"/>
      <w:outlineLvl w:val="1"/>
    </w:pPr>
    <w:rPr>
      <w:rFonts w:ascii="Calibri Light" w:eastAsia="Times New Roman" w:hAnsi="Calibri Light"/>
      <w:b/>
      <w:bCs/>
      <w:i/>
      <w:iCs/>
      <w:sz w:val="28"/>
      <w:szCs w:val="28"/>
      <w:lang w:eastAsia="en-US"/>
    </w:rPr>
  </w:style>
  <w:style w:type="paragraph" w:styleId="Heading3">
    <w:name w:val="heading 3"/>
    <w:basedOn w:val="Normal"/>
    <w:next w:val="Normal"/>
    <w:link w:val="Heading3Char"/>
    <w:qFormat/>
    <w:rsid w:val="00CC2515"/>
    <w:pPr>
      <w:keepNext/>
      <w:jc w:val="center"/>
      <w:outlineLvl w:val="2"/>
    </w:pPr>
    <w:rPr>
      <w:rFonts w:ascii=".VnTimeH" w:eastAsia="Times New Roman" w:hAnsi=".VnTimeH"/>
      <w:b/>
      <w:szCs w:val="20"/>
    </w:rPr>
  </w:style>
  <w:style w:type="paragraph" w:styleId="Heading4">
    <w:name w:val="heading 4"/>
    <w:basedOn w:val="Normal"/>
    <w:next w:val="Normal"/>
    <w:link w:val="Heading4Char"/>
    <w:qFormat/>
    <w:rsid w:val="00CC2515"/>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CC251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CC2515"/>
    <w:pPr>
      <w:spacing w:before="240" w:after="60"/>
      <w:outlineLvl w:val="5"/>
    </w:pPr>
    <w:rPr>
      <w:rFonts w:eastAsia="Times New Roman"/>
      <w:b/>
      <w:bCs/>
      <w:sz w:val="22"/>
      <w:szCs w:val="22"/>
      <w:lang w:eastAsia="en-US"/>
    </w:rPr>
  </w:style>
  <w:style w:type="paragraph" w:styleId="Heading7">
    <w:name w:val="heading 7"/>
    <w:basedOn w:val="Normal"/>
    <w:next w:val="Normal"/>
    <w:link w:val="Heading7Char"/>
    <w:qFormat/>
    <w:rsid w:val="006C75A8"/>
    <w:pPr>
      <w:spacing w:before="240" w:after="60"/>
      <w:outlineLvl w:val="6"/>
    </w:pPr>
    <w:rPr>
      <w:rFonts w:ascii="Arial" w:eastAsia="Arial" w:hAnsi="Arial"/>
      <w:szCs w:val="20"/>
      <w:lang w:eastAsia="en-US"/>
    </w:rPr>
  </w:style>
  <w:style w:type="paragraph" w:styleId="Heading8">
    <w:name w:val="heading 8"/>
    <w:basedOn w:val="Normal"/>
    <w:next w:val="Normal"/>
    <w:link w:val="Heading8Char"/>
    <w:qFormat/>
    <w:rsid w:val="00CC2515"/>
    <w:pPr>
      <w:spacing w:before="240" w:after="60" w:line="276" w:lineRule="auto"/>
      <w:outlineLvl w:val="7"/>
    </w:pPr>
    <w:rPr>
      <w:rFonts w:ascii="Calibri" w:eastAsia="Times New Roman" w:hAnsi="Calibri"/>
      <w:i/>
      <w:iCs/>
      <w:lang w:eastAsia="en-US"/>
    </w:rPr>
  </w:style>
  <w:style w:type="paragraph" w:styleId="Heading9">
    <w:name w:val="heading 9"/>
    <w:basedOn w:val="Normal"/>
    <w:next w:val="Normal"/>
    <w:link w:val="Heading9Char"/>
    <w:qFormat/>
    <w:rsid w:val="006C75A8"/>
    <w:pPr>
      <w:keepNext/>
      <w:jc w:val="center"/>
      <w:outlineLvl w:val="8"/>
    </w:pPr>
    <w:rPr>
      <w:rFonts w:ascii="Arial" w:eastAsia="Arial" w:hAnsi="Arial"/>
      <w:b/>
      <w:sz w:val="5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C2515"/>
    <w:rPr>
      <w:rFonts w:ascii="Calibri" w:eastAsia="MS Gothic" w:hAnsi="Calibri"/>
      <w:b/>
      <w:bCs/>
      <w:kern w:val="32"/>
      <w:sz w:val="32"/>
      <w:szCs w:val="32"/>
      <w:lang w:bidi="ar-SA"/>
    </w:rPr>
  </w:style>
  <w:style w:type="character" w:customStyle="1" w:styleId="Heading2Char">
    <w:name w:val="Heading 2 Char"/>
    <w:link w:val="Heading2"/>
    <w:locked/>
    <w:rsid w:val="00CC2515"/>
    <w:rPr>
      <w:rFonts w:ascii="Calibri Light" w:hAnsi="Calibri Light"/>
      <w:b/>
      <w:bCs/>
      <w:i/>
      <w:iCs/>
      <w:sz w:val="28"/>
      <w:szCs w:val="28"/>
      <w:lang w:val="en-US" w:eastAsia="en-US" w:bidi="ar-SA"/>
    </w:rPr>
  </w:style>
  <w:style w:type="character" w:customStyle="1" w:styleId="Heading3Char">
    <w:name w:val="Heading 3 Char"/>
    <w:link w:val="Heading3"/>
    <w:locked/>
    <w:rsid w:val="00CC2515"/>
    <w:rPr>
      <w:rFonts w:ascii=".VnTimeH" w:hAnsi=".VnTimeH"/>
      <w:b/>
      <w:sz w:val="24"/>
      <w:lang w:bidi="ar-SA"/>
    </w:rPr>
  </w:style>
  <w:style w:type="character" w:customStyle="1" w:styleId="Heading4Char">
    <w:name w:val="Heading 4 Char"/>
    <w:link w:val="Heading4"/>
    <w:locked/>
    <w:rsid w:val="00CC2515"/>
    <w:rPr>
      <w:rFonts w:ascii="Calibri" w:hAnsi="Calibri"/>
      <w:b/>
      <w:bCs/>
      <w:sz w:val="28"/>
      <w:szCs w:val="28"/>
      <w:lang w:val="en-US" w:eastAsia="zh-CN" w:bidi="ar-SA"/>
    </w:rPr>
  </w:style>
  <w:style w:type="character" w:customStyle="1" w:styleId="Heading5Char">
    <w:name w:val="Heading 5 Char"/>
    <w:link w:val="Heading5"/>
    <w:locked/>
    <w:rsid w:val="00CC2515"/>
    <w:rPr>
      <w:rFonts w:ascii="Calibri" w:hAnsi="Calibri"/>
      <w:b/>
      <w:bCs/>
      <w:i/>
      <w:iCs/>
      <w:sz w:val="26"/>
      <w:szCs w:val="26"/>
      <w:lang w:val="en-US" w:eastAsia="zh-CN" w:bidi="ar-SA"/>
    </w:rPr>
  </w:style>
  <w:style w:type="character" w:customStyle="1" w:styleId="Heading6Char">
    <w:name w:val="Heading 6 Char"/>
    <w:link w:val="Heading6"/>
    <w:locked/>
    <w:rsid w:val="00CC2515"/>
    <w:rPr>
      <w:b/>
      <w:bCs/>
      <w:sz w:val="22"/>
      <w:szCs w:val="22"/>
      <w:lang w:val="en-US" w:eastAsia="en-US" w:bidi="ar-SA"/>
    </w:rPr>
  </w:style>
  <w:style w:type="character" w:customStyle="1" w:styleId="Heading8Char">
    <w:name w:val="Heading 8 Char"/>
    <w:link w:val="Heading8"/>
    <w:locked/>
    <w:rsid w:val="00CC2515"/>
    <w:rPr>
      <w:rFonts w:ascii="Calibri" w:hAnsi="Calibri"/>
      <w:i/>
      <w:iCs/>
      <w:sz w:val="24"/>
      <w:szCs w:val="24"/>
      <w:lang w:val="en-US" w:eastAsia="en-US" w:bidi="ar-SA"/>
    </w:rPr>
  </w:style>
  <w:style w:type="character" w:styleId="Hyperlink">
    <w:name w:val="Hyperlink"/>
    <w:uiPriority w:val="99"/>
    <w:rsid w:val="00CC2515"/>
    <w:rPr>
      <w:color w:val="0000FF"/>
      <w:u w:val="single"/>
    </w:rPr>
  </w:style>
  <w:style w:type="paragraph" w:styleId="NormalWeb">
    <w:name w:val="Normal (Web)"/>
    <w:basedOn w:val="Normal"/>
    <w:link w:val="NormalWebChar"/>
    <w:uiPriority w:val="99"/>
    <w:rsid w:val="00CC2515"/>
    <w:pPr>
      <w:spacing w:before="100" w:beforeAutospacing="1" w:after="100" w:afterAutospacing="1"/>
    </w:pPr>
    <w:rPr>
      <w:rFonts w:eastAsia="Times New Roman"/>
      <w:lang w:eastAsia="en-US"/>
    </w:rPr>
  </w:style>
  <w:style w:type="character" w:customStyle="1" w:styleId="HeaderChar">
    <w:name w:val="Header Char"/>
    <w:link w:val="Header"/>
    <w:uiPriority w:val="99"/>
    <w:locked/>
    <w:rsid w:val="00CC2515"/>
    <w:rPr>
      <w:rFonts w:ascii="SimSun" w:eastAsia="SimSun"/>
      <w:sz w:val="24"/>
      <w:szCs w:val="24"/>
      <w:lang w:eastAsia="zh-CN" w:bidi="ar-SA"/>
    </w:rPr>
  </w:style>
  <w:style w:type="paragraph" w:styleId="Header">
    <w:name w:val="header"/>
    <w:basedOn w:val="Normal"/>
    <w:link w:val="HeaderChar"/>
    <w:uiPriority w:val="99"/>
    <w:rsid w:val="00CC2515"/>
    <w:pPr>
      <w:tabs>
        <w:tab w:val="center" w:pos="4680"/>
        <w:tab w:val="right" w:pos="9360"/>
      </w:tabs>
    </w:pPr>
    <w:rPr>
      <w:rFonts w:ascii="SimSun"/>
    </w:rPr>
  </w:style>
  <w:style w:type="character" w:customStyle="1" w:styleId="FooterChar">
    <w:name w:val="Footer Char"/>
    <w:link w:val="Footer"/>
    <w:uiPriority w:val="99"/>
    <w:locked/>
    <w:rsid w:val="00CC2515"/>
    <w:rPr>
      <w:rFonts w:ascii="SimSun" w:eastAsia="SimSun"/>
      <w:sz w:val="24"/>
      <w:szCs w:val="24"/>
      <w:lang w:eastAsia="zh-CN" w:bidi="ar-SA"/>
    </w:rPr>
  </w:style>
  <w:style w:type="paragraph" w:styleId="Footer">
    <w:name w:val="footer"/>
    <w:basedOn w:val="Normal"/>
    <w:link w:val="FooterChar"/>
    <w:uiPriority w:val="99"/>
    <w:rsid w:val="00CC2515"/>
    <w:pPr>
      <w:tabs>
        <w:tab w:val="center" w:pos="4680"/>
        <w:tab w:val="right" w:pos="9360"/>
      </w:tabs>
    </w:pPr>
    <w:rPr>
      <w:rFonts w:ascii="SimSun"/>
    </w:rPr>
  </w:style>
  <w:style w:type="character" w:customStyle="1" w:styleId="TitleChar">
    <w:name w:val="Title Char"/>
    <w:link w:val="Title"/>
    <w:locked/>
    <w:rsid w:val="00CC2515"/>
    <w:rPr>
      <w:b/>
      <w:bCs/>
      <w:color w:val="0000FF"/>
      <w:sz w:val="36"/>
      <w:szCs w:val="36"/>
      <w:lang w:bidi="ar-SA"/>
    </w:rPr>
  </w:style>
  <w:style w:type="paragraph" w:styleId="Title">
    <w:name w:val="Title"/>
    <w:basedOn w:val="Normal"/>
    <w:link w:val="TitleChar"/>
    <w:qFormat/>
    <w:rsid w:val="00CC2515"/>
    <w:pPr>
      <w:spacing w:after="120"/>
      <w:jc w:val="center"/>
    </w:pPr>
    <w:rPr>
      <w:rFonts w:eastAsia="Times New Roman"/>
      <w:b/>
      <w:bCs/>
      <w:color w:val="0000FF"/>
      <w:sz w:val="36"/>
      <w:szCs w:val="36"/>
    </w:rPr>
  </w:style>
  <w:style w:type="character" w:customStyle="1" w:styleId="BodyTextChar">
    <w:name w:val="Body Text Char"/>
    <w:link w:val="BodyText"/>
    <w:locked/>
    <w:rsid w:val="00CC2515"/>
    <w:rPr>
      <w:sz w:val="28"/>
      <w:szCs w:val="24"/>
      <w:lang w:bidi="ar-SA"/>
    </w:rPr>
  </w:style>
  <w:style w:type="paragraph" w:styleId="BodyText">
    <w:name w:val="Body Text"/>
    <w:basedOn w:val="Normal"/>
    <w:link w:val="BodyTextChar"/>
    <w:rsid w:val="00CC2515"/>
    <w:pPr>
      <w:jc w:val="both"/>
    </w:pPr>
    <w:rPr>
      <w:rFonts w:eastAsia="Times New Roman"/>
      <w:sz w:val="28"/>
    </w:rPr>
  </w:style>
  <w:style w:type="character" w:customStyle="1" w:styleId="BodyTextIndent3Char">
    <w:name w:val="Body Text Indent 3 Char"/>
    <w:link w:val="BodyTextIndent3"/>
    <w:locked/>
    <w:rsid w:val="00CC2515"/>
    <w:rPr>
      <w:rFonts w:ascii="Calibri" w:eastAsia="Calibri" w:hAnsi="Calibri"/>
      <w:sz w:val="16"/>
      <w:szCs w:val="16"/>
      <w:lang w:bidi="ar-SA"/>
    </w:rPr>
  </w:style>
  <w:style w:type="paragraph" w:styleId="BodyTextIndent3">
    <w:name w:val="Body Text Indent 3"/>
    <w:basedOn w:val="Normal"/>
    <w:link w:val="BodyTextIndent3Char"/>
    <w:rsid w:val="00CC2515"/>
    <w:pPr>
      <w:spacing w:after="120" w:line="276" w:lineRule="auto"/>
      <w:ind w:left="360"/>
    </w:pPr>
    <w:rPr>
      <w:rFonts w:ascii="Calibri" w:eastAsia="Calibri" w:hAnsi="Calibri"/>
      <w:sz w:val="16"/>
      <w:szCs w:val="16"/>
    </w:rPr>
  </w:style>
  <w:style w:type="character" w:customStyle="1" w:styleId="BalloonTextChar">
    <w:name w:val="Balloon Text Char"/>
    <w:link w:val="BalloonText"/>
    <w:uiPriority w:val="99"/>
    <w:semiHidden/>
    <w:locked/>
    <w:rsid w:val="00CC2515"/>
    <w:rPr>
      <w:rFonts w:ascii="Segoe UI" w:eastAsia="Calibri" w:hAnsi="Segoe UI"/>
      <w:sz w:val="18"/>
      <w:szCs w:val="18"/>
      <w:lang w:bidi="ar-SA"/>
    </w:rPr>
  </w:style>
  <w:style w:type="paragraph" w:styleId="BalloonText">
    <w:name w:val="Balloon Text"/>
    <w:basedOn w:val="Normal"/>
    <w:link w:val="BalloonTextChar"/>
    <w:uiPriority w:val="99"/>
    <w:semiHidden/>
    <w:rsid w:val="00CC2515"/>
    <w:rPr>
      <w:rFonts w:ascii="Segoe UI" w:eastAsia="Calibri" w:hAnsi="Segoe UI"/>
      <w:sz w:val="18"/>
      <w:szCs w:val="18"/>
    </w:rPr>
  </w:style>
  <w:style w:type="paragraph" w:customStyle="1" w:styleId="msolistparagraph0">
    <w:name w:val="msolistparagraph"/>
    <w:basedOn w:val="Normal"/>
    <w:rsid w:val="00CC2515"/>
    <w:pPr>
      <w:ind w:left="720"/>
      <w:contextualSpacing/>
    </w:pPr>
  </w:style>
  <w:style w:type="paragraph" w:customStyle="1" w:styleId="Char">
    <w:name w:val="Char"/>
    <w:basedOn w:val="Normal"/>
    <w:rsid w:val="00CC2515"/>
    <w:pPr>
      <w:spacing w:beforeLines="40"/>
    </w:pPr>
    <w:rPr>
      <w:rFonts w:ascii="Arial" w:eastAsia="Times New Roman" w:hAnsi="Arial"/>
      <w:sz w:val="22"/>
      <w:szCs w:val="20"/>
      <w:lang w:val="en-AU" w:eastAsia="en-US"/>
    </w:rPr>
  </w:style>
  <w:style w:type="character" w:customStyle="1" w:styleId="Bodytext2">
    <w:name w:val="Body text (2)_"/>
    <w:link w:val="Bodytext20"/>
    <w:locked/>
    <w:rsid w:val="00CC2515"/>
    <w:rPr>
      <w:shd w:val="clear" w:color="auto" w:fill="FFFFFF"/>
      <w:lang w:bidi="ar-SA"/>
    </w:rPr>
  </w:style>
  <w:style w:type="paragraph" w:customStyle="1" w:styleId="Bodytext20">
    <w:name w:val="Body text (2)"/>
    <w:basedOn w:val="Normal"/>
    <w:link w:val="Bodytext2"/>
    <w:rsid w:val="00CC2515"/>
    <w:pPr>
      <w:widowControl w:val="0"/>
      <w:shd w:val="clear" w:color="auto" w:fill="FFFFFF"/>
    </w:pPr>
    <w:rPr>
      <w:rFonts w:eastAsia="Times New Roman"/>
      <w:sz w:val="20"/>
      <w:szCs w:val="20"/>
      <w:shd w:val="clear" w:color="auto" w:fill="FFFFFF"/>
    </w:rPr>
  </w:style>
  <w:style w:type="paragraph" w:customStyle="1" w:styleId="q1">
    <w:name w:val="q1"/>
    <w:basedOn w:val="Normal"/>
    <w:rsid w:val="00CC2515"/>
    <w:pPr>
      <w:spacing w:before="240" w:after="240" w:line="264" w:lineRule="auto"/>
      <w:jc w:val="center"/>
    </w:pPr>
    <w:rPr>
      <w:rFonts w:ascii=".VnTimeH" w:eastAsia="MS Mincho" w:hAnsi=".VnTimeH"/>
      <w:b/>
      <w:bCs/>
      <w:lang w:eastAsia="en-US"/>
    </w:rPr>
  </w:style>
  <w:style w:type="paragraph" w:customStyle="1" w:styleId="phu">
    <w:name w:val="phu"/>
    <w:basedOn w:val="q1"/>
    <w:rsid w:val="00CC2515"/>
    <w:pPr>
      <w:spacing w:after="120"/>
      <w:jc w:val="left"/>
    </w:pPr>
    <w:rPr>
      <w:sz w:val="22"/>
    </w:rPr>
  </w:style>
  <w:style w:type="paragraph" w:customStyle="1" w:styleId="Style9">
    <w:name w:val="Style9"/>
    <w:basedOn w:val="Normal"/>
    <w:rsid w:val="00CC2515"/>
    <w:pPr>
      <w:spacing w:before="40" w:line="264" w:lineRule="auto"/>
      <w:jc w:val="center"/>
    </w:pPr>
    <w:rPr>
      <w:rFonts w:ascii=".VnArial NarrowH" w:eastAsia="Times New Roman" w:hAnsi=".VnArial NarrowH" w:cs=".VnArial NarrowH"/>
      <w:b/>
      <w:bCs/>
      <w:color w:val="000000"/>
      <w:sz w:val="26"/>
      <w:szCs w:val="26"/>
      <w:lang w:val="fr-FR" w:eastAsia="en-US"/>
    </w:rPr>
  </w:style>
  <w:style w:type="paragraph" w:customStyle="1" w:styleId="n-dieund">
    <w:name w:val="n-dieund"/>
    <w:basedOn w:val="Normal"/>
    <w:rsid w:val="00CC2515"/>
    <w:pPr>
      <w:spacing w:after="120"/>
      <w:ind w:firstLine="709"/>
      <w:jc w:val="both"/>
    </w:pPr>
    <w:rPr>
      <w:rFonts w:ascii=".VnTime" w:eastAsia="Times New Roman" w:hAnsi=".VnTime"/>
      <w:sz w:val="28"/>
      <w:szCs w:val="20"/>
      <w:lang w:eastAsia="en-US"/>
    </w:rPr>
  </w:style>
  <w:style w:type="paragraph" w:customStyle="1" w:styleId="CharCharCharChar">
    <w:name w:val="Char Char Char Char"/>
    <w:basedOn w:val="Normal"/>
    <w:rsid w:val="00CC2515"/>
    <w:rPr>
      <w:rFonts w:ascii="Arial" w:eastAsia="Times New Roman" w:hAnsi="Arial"/>
      <w:sz w:val="22"/>
      <w:szCs w:val="20"/>
      <w:lang w:val="en-AU" w:eastAsia="en-US"/>
    </w:rPr>
  </w:style>
  <w:style w:type="paragraph" w:customStyle="1" w:styleId="CharCharCharCharCharCharChar">
    <w:name w:val="Char Char Char Char Char Char Char"/>
    <w:autoRedefine/>
    <w:rsid w:val="00CC2515"/>
    <w:pPr>
      <w:tabs>
        <w:tab w:val="left" w:pos="1152"/>
      </w:tabs>
      <w:spacing w:before="120" w:after="120" w:line="312" w:lineRule="auto"/>
    </w:pPr>
    <w:rPr>
      <w:rFonts w:ascii="Arial" w:hAnsi="Arial" w:cs="Arial"/>
      <w:sz w:val="26"/>
      <w:szCs w:val="26"/>
      <w:lang w:val="en-US" w:eastAsia="en-US"/>
    </w:rPr>
  </w:style>
  <w:style w:type="paragraph" w:customStyle="1" w:styleId="DefaultParagraphFontParaCharCharCharCharChar">
    <w:name w:val="Default Paragraph Font Para Char Char Char Char Char"/>
    <w:autoRedefine/>
    <w:rsid w:val="00CC2515"/>
    <w:pPr>
      <w:tabs>
        <w:tab w:val="left" w:pos="1152"/>
      </w:tabs>
      <w:spacing w:before="120" w:after="120" w:line="312" w:lineRule="auto"/>
    </w:pPr>
    <w:rPr>
      <w:rFonts w:ascii="Arial" w:hAnsi="Arial" w:cs="Arial"/>
      <w:sz w:val="26"/>
      <w:szCs w:val="26"/>
      <w:lang w:val="en-US" w:eastAsia="en-US"/>
    </w:rPr>
  </w:style>
  <w:style w:type="character" w:customStyle="1" w:styleId="Bodytext211pt">
    <w:name w:val="Body text (2) + 11 pt"/>
    <w:aliases w:val="Italic,Bold,Spacing 0 pt,Body text (2) + MS Reference Sans Serif,4 pt,7.5 pt"/>
    <w:rsid w:val="00CC2515"/>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28pt">
    <w:name w:val="Body text (2) + 8 pt"/>
    <w:rsid w:val="00CC2515"/>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2pt">
    <w:name w:val="Body text (2) + 12 pt"/>
    <w:rsid w:val="00CC251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apple-converted-space">
    <w:name w:val="apple-converted-space"/>
    <w:rsid w:val="00CC2515"/>
  </w:style>
  <w:style w:type="character" w:customStyle="1" w:styleId="normal-h1">
    <w:name w:val="normal-h1"/>
    <w:rsid w:val="00CC2515"/>
    <w:rPr>
      <w:rFonts w:ascii="Times New Roman" w:hAnsi="Times New Roman" w:cs="Times New Roman" w:hint="default"/>
    </w:rPr>
  </w:style>
  <w:style w:type="character" w:styleId="Strong">
    <w:name w:val="Strong"/>
    <w:uiPriority w:val="22"/>
    <w:qFormat/>
    <w:rsid w:val="00CC2515"/>
    <w:rPr>
      <w:b/>
      <w:bCs/>
    </w:rPr>
  </w:style>
  <w:style w:type="table" w:styleId="TableGrid">
    <w:name w:val="Table Grid"/>
    <w:basedOn w:val="TableNormal"/>
    <w:uiPriority w:val="59"/>
    <w:rsid w:val="00CC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F12CE0"/>
    <w:pPr>
      <w:spacing w:after="200" w:line="276" w:lineRule="auto"/>
      <w:ind w:left="720"/>
      <w:contextualSpacing/>
    </w:pPr>
    <w:rPr>
      <w:rFonts w:ascii="Arial" w:eastAsia="Arial" w:hAnsi="Arial"/>
      <w:sz w:val="22"/>
      <w:szCs w:val="22"/>
      <w:lang w:val="vi-VN" w:eastAsia="en-US"/>
    </w:rPr>
  </w:style>
  <w:style w:type="character" w:customStyle="1" w:styleId="Heading7Char">
    <w:name w:val="Heading 7 Char"/>
    <w:link w:val="Heading7"/>
    <w:rsid w:val="006C75A8"/>
    <w:rPr>
      <w:rFonts w:ascii="Arial" w:eastAsia="Arial" w:hAnsi="Arial"/>
      <w:sz w:val="24"/>
    </w:rPr>
  </w:style>
  <w:style w:type="character" w:customStyle="1" w:styleId="Heading9Char">
    <w:name w:val="Heading 9 Char"/>
    <w:link w:val="Heading9"/>
    <w:rsid w:val="006C75A8"/>
    <w:rPr>
      <w:rFonts w:ascii="Arial" w:eastAsia="Arial" w:hAnsi="Arial"/>
      <w:b/>
      <w:sz w:val="50"/>
    </w:rPr>
  </w:style>
  <w:style w:type="character" w:styleId="PageNumber">
    <w:name w:val="page number"/>
    <w:basedOn w:val="DefaultParagraphFont"/>
    <w:rsid w:val="006C75A8"/>
  </w:style>
  <w:style w:type="paragraph" w:styleId="BodyTextIndent">
    <w:name w:val="Body Text Indent"/>
    <w:basedOn w:val="Normal"/>
    <w:link w:val="BodyTextIndentChar"/>
    <w:uiPriority w:val="99"/>
    <w:unhideWhenUsed/>
    <w:rsid w:val="006C75A8"/>
    <w:pPr>
      <w:spacing w:after="120"/>
      <w:ind w:left="360"/>
    </w:pPr>
    <w:rPr>
      <w:rFonts w:eastAsia="Times New Roman"/>
      <w:lang w:eastAsia="en-US"/>
    </w:rPr>
  </w:style>
  <w:style w:type="character" w:customStyle="1" w:styleId="BodyTextIndentChar">
    <w:name w:val="Body Text Indent Char"/>
    <w:link w:val="BodyTextIndent"/>
    <w:uiPriority w:val="99"/>
    <w:rsid w:val="006C75A8"/>
    <w:rPr>
      <w:sz w:val="24"/>
      <w:szCs w:val="24"/>
    </w:rPr>
  </w:style>
  <w:style w:type="paragraph" w:styleId="ListParagraph">
    <w:name w:val="List Paragraph"/>
    <w:basedOn w:val="Normal"/>
    <w:uiPriority w:val="1"/>
    <w:qFormat/>
    <w:rsid w:val="006C75A8"/>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6C75A8"/>
  </w:style>
  <w:style w:type="paragraph" w:customStyle="1" w:styleId="CharCharCharChar1CharCharCharChar">
    <w:name w:val="Char Char Char Char1 Char Char Char Char"/>
    <w:basedOn w:val="Normal"/>
    <w:rsid w:val="006C75A8"/>
    <w:pPr>
      <w:spacing w:after="200" w:line="252" w:lineRule="auto"/>
    </w:pPr>
    <w:rPr>
      <w:rFonts w:ascii="Arial" w:eastAsia="Times New Roman" w:hAnsi="Arial"/>
      <w:sz w:val="22"/>
      <w:szCs w:val="20"/>
      <w:lang w:val="en-AU" w:eastAsia="en-US"/>
    </w:rPr>
  </w:style>
  <w:style w:type="paragraph" w:customStyle="1" w:styleId="yiv351612563msonormal">
    <w:name w:val="yiv351612563msonormal"/>
    <w:basedOn w:val="Normal"/>
    <w:rsid w:val="006C75A8"/>
    <w:pPr>
      <w:spacing w:before="100" w:beforeAutospacing="1" w:after="100" w:afterAutospacing="1"/>
    </w:pPr>
    <w:rPr>
      <w:rFonts w:eastAsia="Times New Roman"/>
      <w:lang w:eastAsia="en-US"/>
    </w:rPr>
  </w:style>
  <w:style w:type="paragraph" w:styleId="BodyTextIndent2">
    <w:name w:val="Body Text Indent 2"/>
    <w:basedOn w:val="Normal"/>
    <w:link w:val="BodyTextIndent2Char"/>
    <w:unhideWhenUsed/>
    <w:rsid w:val="006C75A8"/>
    <w:pPr>
      <w:spacing w:after="120" w:line="480" w:lineRule="auto"/>
      <w:ind w:left="283"/>
    </w:pPr>
    <w:rPr>
      <w:rFonts w:ascii="Arial" w:eastAsia="Arial" w:hAnsi="Arial"/>
      <w:sz w:val="22"/>
      <w:szCs w:val="22"/>
      <w:lang w:eastAsia="en-US"/>
    </w:rPr>
  </w:style>
  <w:style w:type="character" w:customStyle="1" w:styleId="BodyTextIndent2Char">
    <w:name w:val="Body Text Indent 2 Char"/>
    <w:link w:val="BodyTextIndent2"/>
    <w:rsid w:val="006C75A8"/>
    <w:rPr>
      <w:rFonts w:ascii="Arial" w:eastAsia="Arial" w:hAnsi="Arial"/>
      <w:sz w:val="22"/>
      <w:szCs w:val="22"/>
    </w:rPr>
  </w:style>
  <w:style w:type="paragraph" w:styleId="Subtitle">
    <w:name w:val="Subtitle"/>
    <w:basedOn w:val="Normal"/>
    <w:link w:val="SubtitleChar"/>
    <w:qFormat/>
    <w:rsid w:val="006C75A8"/>
    <w:pPr>
      <w:keepNext/>
      <w:widowControl w:val="0"/>
      <w:jc w:val="center"/>
    </w:pPr>
    <w:rPr>
      <w:rFonts w:eastAsia="Times New Roman"/>
      <w:b/>
      <w:sz w:val="26"/>
      <w:szCs w:val="26"/>
      <w:lang w:eastAsia="en-US"/>
    </w:rPr>
  </w:style>
  <w:style w:type="character" w:customStyle="1" w:styleId="SubtitleChar">
    <w:name w:val="Subtitle Char"/>
    <w:link w:val="Subtitle"/>
    <w:rsid w:val="006C75A8"/>
    <w:rPr>
      <w:b/>
      <w:sz w:val="26"/>
      <w:szCs w:val="26"/>
    </w:rPr>
  </w:style>
  <w:style w:type="paragraph" w:customStyle="1" w:styleId="body0020text0020indent002031">
    <w:name w:val="body_0020text_0020indent_002031"/>
    <w:basedOn w:val="Normal"/>
    <w:rsid w:val="006C75A8"/>
    <w:pPr>
      <w:spacing w:line="260" w:lineRule="atLeast"/>
      <w:ind w:firstLine="720"/>
      <w:jc w:val="both"/>
    </w:pPr>
    <w:rPr>
      <w:rFonts w:ascii="Arial" w:eastAsia="Times New Roman" w:hAnsi="Arial" w:cs="Arial"/>
      <w:sz w:val="26"/>
      <w:szCs w:val="26"/>
      <w:lang w:eastAsia="en-US"/>
    </w:rPr>
  </w:style>
  <w:style w:type="character" w:customStyle="1" w:styleId="body0020text0020indent00203char1">
    <w:name w:val="body_0020text_0020indent_00203__char1"/>
    <w:rsid w:val="006C75A8"/>
    <w:rPr>
      <w:rFonts w:ascii="Arial" w:hAnsi="Arial" w:cs="Arial" w:hint="default"/>
      <w:sz w:val="26"/>
      <w:szCs w:val="26"/>
    </w:rPr>
  </w:style>
  <w:style w:type="paragraph" w:customStyle="1" w:styleId="CharCharCharCharCharCharCharCharChar">
    <w:name w:val="Char Char Char Char Char Char Char Char Char"/>
    <w:basedOn w:val="Normal"/>
    <w:rsid w:val="006C75A8"/>
    <w:rPr>
      <w:rFonts w:ascii="Arial" w:eastAsia="Times New Roman" w:hAnsi="Arial"/>
      <w:sz w:val="22"/>
      <w:szCs w:val="20"/>
      <w:lang w:val="en-AU" w:eastAsia="en-US"/>
    </w:rPr>
  </w:style>
  <w:style w:type="paragraph" w:styleId="BodyText3">
    <w:name w:val="Body Text 3"/>
    <w:basedOn w:val="Normal"/>
    <w:link w:val="BodyText3Char"/>
    <w:rsid w:val="006C75A8"/>
    <w:pPr>
      <w:spacing w:after="120"/>
    </w:pPr>
    <w:rPr>
      <w:rFonts w:ascii=".VnTime" w:eastAsia="Arial" w:hAnsi=".VnTime"/>
      <w:sz w:val="16"/>
      <w:szCs w:val="20"/>
      <w:lang w:eastAsia="en-US"/>
    </w:rPr>
  </w:style>
  <w:style w:type="character" w:customStyle="1" w:styleId="BodyText3Char">
    <w:name w:val="Body Text 3 Char"/>
    <w:link w:val="BodyText3"/>
    <w:rsid w:val="006C75A8"/>
    <w:rPr>
      <w:rFonts w:ascii=".VnTime" w:eastAsia="Arial" w:hAnsi=".VnTime"/>
      <w:sz w:val="16"/>
    </w:rPr>
  </w:style>
  <w:style w:type="paragraph" w:styleId="Caption">
    <w:name w:val="caption"/>
    <w:basedOn w:val="Normal"/>
    <w:next w:val="Normal"/>
    <w:qFormat/>
    <w:rsid w:val="006C75A8"/>
    <w:pPr>
      <w:spacing w:before="120"/>
    </w:pPr>
    <w:rPr>
      <w:rFonts w:ascii=".VnTime" w:eastAsia="Times New Roman" w:hAnsi=".VnTime"/>
      <w:sz w:val="28"/>
      <w:szCs w:val="20"/>
      <w:lang w:val="en-GB" w:eastAsia="en-US"/>
    </w:rPr>
  </w:style>
  <w:style w:type="paragraph" w:styleId="BodyText21">
    <w:name w:val="Body Text 2"/>
    <w:basedOn w:val="Normal"/>
    <w:link w:val="BodyText2Char"/>
    <w:rsid w:val="006C75A8"/>
    <w:pPr>
      <w:spacing w:before="120"/>
      <w:jc w:val="center"/>
    </w:pPr>
    <w:rPr>
      <w:rFonts w:ascii=".VnTimeH" w:eastAsia="Times New Roman" w:hAnsi=".VnTimeH"/>
      <w:sz w:val="28"/>
      <w:szCs w:val="20"/>
      <w:lang w:eastAsia="en-US"/>
    </w:rPr>
  </w:style>
  <w:style w:type="character" w:customStyle="1" w:styleId="BodyText2Char">
    <w:name w:val="Body Text 2 Char"/>
    <w:link w:val="BodyText21"/>
    <w:rsid w:val="006C75A8"/>
    <w:rPr>
      <w:rFonts w:ascii=".VnTimeH" w:hAnsi=".VnTimeH"/>
      <w:sz w:val="28"/>
    </w:rPr>
  </w:style>
  <w:style w:type="paragraph" w:styleId="FootnoteText">
    <w:name w:val="footnote text"/>
    <w:basedOn w:val="Normal"/>
    <w:link w:val="FootnoteTextChar"/>
    <w:rsid w:val="006C75A8"/>
    <w:rPr>
      <w:rFonts w:eastAsia="Times New Roman"/>
      <w:sz w:val="20"/>
      <w:szCs w:val="20"/>
      <w:lang w:eastAsia="en-US"/>
    </w:rPr>
  </w:style>
  <w:style w:type="character" w:customStyle="1" w:styleId="FootnoteTextChar">
    <w:name w:val="Footnote Text Char"/>
    <w:basedOn w:val="DefaultParagraphFont"/>
    <w:link w:val="FootnoteText"/>
    <w:rsid w:val="006C75A8"/>
  </w:style>
  <w:style w:type="character" w:customStyle="1" w:styleId="CommentTextChar">
    <w:name w:val="Comment Text Char"/>
    <w:link w:val="CommentText"/>
    <w:rsid w:val="006C75A8"/>
  </w:style>
  <w:style w:type="paragraph" w:styleId="CommentText">
    <w:name w:val="annotation text"/>
    <w:basedOn w:val="Normal"/>
    <w:link w:val="CommentTextChar"/>
    <w:rsid w:val="006C75A8"/>
    <w:rPr>
      <w:rFonts w:eastAsia="Times New Roman"/>
      <w:sz w:val="20"/>
      <w:szCs w:val="20"/>
      <w:lang w:eastAsia="en-US"/>
    </w:rPr>
  </w:style>
  <w:style w:type="character" w:customStyle="1" w:styleId="CommentTextChar1">
    <w:name w:val="Comment Text Char1"/>
    <w:uiPriority w:val="99"/>
    <w:rsid w:val="006C75A8"/>
    <w:rPr>
      <w:rFonts w:eastAsia="SimSun"/>
      <w:lang w:eastAsia="zh-CN"/>
    </w:rPr>
  </w:style>
  <w:style w:type="character" w:customStyle="1" w:styleId="CommentSubjectChar">
    <w:name w:val="Comment Subject Char"/>
    <w:link w:val="CommentSubject"/>
    <w:rsid w:val="006C75A8"/>
    <w:rPr>
      <w:b/>
      <w:bCs/>
    </w:rPr>
  </w:style>
  <w:style w:type="paragraph" w:styleId="CommentSubject">
    <w:name w:val="annotation subject"/>
    <w:basedOn w:val="CommentText"/>
    <w:next w:val="CommentText"/>
    <w:link w:val="CommentSubjectChar"/>
    <w:rsid w:val="006C75A8"/>
    <w:rPr>
      <w:b/>
      <w:bCs/>
    </w:rPr>
  </w:style>
  <w:style w:type="character" w:customStyle="1" w:styleId="CommentSubjectChar1">
    <w:name w:val="Comment Subject Char1"/>
    <w:uiPriority w:val="99"/>
    <w:rsid w:val="006C75A8"/>
    <w:rPr>
      <w:rFonts w:eastAsia="SimSun"/>
      <w:b/>
      <w:bCs/>
      <w:lang w:eastAsia="zh-CN"/>
    </w:rPr>
  </w:style>
  <w:style w:type="paragraph" w:customStyle="1" w:styleId="content">
    <w:name w:val="content"/>
    <w:basedOn w:val="Normal"/>
    <w:rsid w:val="006C75A8"/>
    <w:pPr>
      <w:spacing w:before="100" w:beforeAutospacing="1" w:after="100" w:afterAutospacing="1"/>
    </w:pPr>
    <w:rPr>
      <w:rFonts w:ascii="Arial" w:eastAsia="Times New Roman" w:hAnsi="Arial" w:cs="Arial"/>
      <w:color w:val="000000"/>
      <w:sz w:val="17"/>
      <w:szCs w:val="17"/>
      <w:lang w:eastAsia="en-US"/>
    </w:rPr>
  </w:style>
  <w:style w:type="character" w:customStyle="1" w:styleId="CharChar6">
    <w:name w:val="Char Char6"/>
    <w:rsid w:val="006C75A8"/>
    <w:rPr>
      <w:rFonts w:ascii=".VnTime" w:hAnsi=".VnTime"/>
      <w:sz w:val="28"/>
      <w:lang w:val="en-US" w:eastAsia="en-US" w:bidi="ar-SA"/>
    </w:rPr>
  </w:style>
  <w:style w:type="character" w:customStyle="1" w:styleId="CharChar11">
    <w:name w:val="Char Char11"/>
    <w:rsid w:val="006C75A8"/>
    <w:rPr>
      <w:rFonts w:ascii=".VnTimeH" w:hAnsi=".VnTimeH"/>
      <w:sz w:val="26"/>
      <w:lang w:val="en-GB" w:eastAsia="en-US" w:bidi="ar-SA"/>
    </w:rPr>
  </w:style>
  <w:style w:type="character" w:customStyle="1" w:styleId="CharChar10">
    <w:name w:val="Char Char10"/>
    <w:rsid w:val="006C75A8"/>
    <w:rPr>
      <w:rFonts w:ascii=".VnTime" w:hAnsi=".VnTime"/>
      <w:sz w:val="28"/>
      <w:lang w:val="en-GB" w:eastAsia="en-US" w:bidi="ar-SA"/>
    </w:rPr>
  </w:style>
  <w:style w:type="character" w:customStyle="1" w:styleId="CharChar7">
    <w:name w:val="Char Char7"/>
    <w:rsid w:val="006C75A8"/>
    <w:rPr>
      <w:rFonts w:ascii="VN Times" w:hAnsi="VN Times"/>
      <w:b/>
      <w:sz w:val="24"/>
      <w:lang w:val="en-GB" w:eastAsia="en-US" w:bidi="ar-SA"/>
    </w:rPr>
  </w:style>
  <w:style w:type="character" w:customStyle="1" w:styleId="CharChar5">
    <w:name w:val="Char Char5"/>
    <w:rsid w:val="006C75A8"/>
    <w:rPr>
      <w:rFonts w:ascii=".VnTime" w:hAnsi=".VnTime"/>
      <w:sz w:val="28"/>
      <w:lang w:val="en-US" w:eastAsia="en-US" w:bidi="ar-SA"/>
    </w:rPr>
  </w:style>
  <w:style w:type="paragraph" w:customStyle="1" w:styleId="dieu">
    <w:name w:val="dieu"/>
    <w:basedOn w:val="Normal"/>
    <w:link w:val="dieuChar"/>
    <w:autoRedefine/>
    <w:rsid w:val="006C75A8"/>
    <w:pPr>
      <w:spacing w:after="120"/>
      <w:ind w:firstLine="720"/>
    </w:pPr>
    <w:rPr>
      <w:rFonts w:ascii="Arial" w:eastAsia="Arial" w:hAnsi="Arial"/>
      <w:b/>
      <w:color w:val="0000FF"/>
      <w:spacing w:val="24"/>
      <w:sz w:val="26"/>
      <w:szCs w:val="26"/>
    </w:rPr>
  </w:style>
  <w:style w:type="character" w:customStyle="1" w:styleId="dieuChar">
    <w:name w:val="dieu Char"/>
    <w:link w:val="dieu"/>
    <w:rsid w:val="006C75A8"/>
    <w:rPr>
      <w:rFonts w:ascii="Arial" w:eastAsia="Arial" w:hAnsi="Arial"/>
      <w:b/>
      <w:color w:val="0000FF"/>
      <w:spacing w:val="24"/>
      <w:sz w:val="26"/>
      <w:szCs w:val="26"/>
    </w:rPr>
  </w:style>
  <w:style w:type="paragraph" w:customStyle="1" w:styleId="normal-p">
    <w:name w:val="normal-p"/>
    <w:basedOn w:val="Normal"/>
    <w:rsid w:val="006C75A8"/>
    <w:rPr>
      <w:rFonts w:eastAsia="Times New Roman"/>
      <w:sz w:val="20"/>
      <w:szCs w:val="20"/>
      <w:lang w:eastAsia="en-US"/>
    </w:rPr>
  </w:style>
  <w:style w:type="paragraph" w:styleId="IntenseQuote">
    <w:name w:val="Intense Quote"/>
    <w:basedOn w:val="Normal"/>
    <w:next w:val="Normal"/>
    <w:link w:val="IntenseQuoteChar1"/>
    <w:uiPriority w:val="30"/>
    <w:qFormat/>
    <w:rsid w:val="006C75A8"/>
    <w:pPr>
      <w:pBdr>
        <w:bottom w:val="single" w:sz="4" w:space="4" w:color="4F81BD"/>
      </w:pBdr>
      <w:spacing w:before="200" w:after="280" w:line="276" w:lineRule="auto"/>
      <w:ind w:left="936" w:right="936"/>
    </w:pPr>
    <w:rPr>
      <w:rFonts w:ascii="Arial" w:eastAsia="Arial" w:hAnsi="Arial"/>
      <w:b/>
      <w:bCs/>
      <w:i/>
      <w:iCs/>
      <w:color w:val="4F81BD"/>
      <w:sz w:val="22"/>
      <w:szCs w:val="22"/>
    </w:rPr>
  </w:style>
  <w:style w:type="character" w:customStyle="1" w:styleId="IntenseQuoteChar">
    <w:name w:val="Intense Quote Char"/>
    <w:link w:val="IntenseQuote1"/>
    <w:uiPriority w:val="30"/>
    <w:rsid w:val="006C75A8"/>
    <w:rPr>
      <w:rFonts w:eastAsia="SimSun"/>
      <w:b/>
      <w:bCs/>
      <w:i/>
      <w:iCs/>
      <w:color w:val="4F81BD"/>
      <w:sz w:val="24"/>
      <w:szCs w:val="24"/>
      <w:lang w:eastAsia="zh-CN"/>
    </w:rPr>
  </w:style>
  <w:style w:type="character" w:customStyle="1" w:styleId="IntenseQuoteChar1">
    <w:name w:val="Intense Quote Char1"/>
    <w:link w:val="IntenseQuote"/>
    <w:uiPriority w:val="30"/>
    <w:rsid w:val="006C75A8"/>
    <w:rPr>
      <w:rFonts w:ascii="Arial" w:eastAsia="Arial" w:hAnsi="Arial"/>
      <w:b/>
      <w:bCs/>
      <w:i/>
      <w:iCs/>
      <w:color w:val="4F81BD"/>
      <w:sz w:val="22"/>
      <w:szCs w:val="22"/>
    </w:rPr>
  </w:style>
  <w:style w:type="character" w:customStyle="1" w:styleId="apple-style-span">
    <w:name w:val="apple-style-span"/>
    <w:rsid w:val="006C75A8"/>
  </w:style>
  <w:style w:type="paragraph" w:customStyle="1" w:styleId="Default">
    <w:name w:val="Default"/>
    <w:rsid w:val="006C75A8"/>
    <w:pPr>
      <w:autoSpaceDE w:val="0"/>
      <w:autoSpaceDN w:val="0"/>
      <w:adjustRightInd w:val="0"/>
    </w:pPr>
    <w:rPr>
      <w:rFonts w:ascii="Arial" w:hAnsi="Arial" w:cs="Arial"/>
      <w:color w:val="000000"/>
      <w:sz w:val="24"/>
      <w:szCs w:val="24"/>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C75A8"/>
    <w:rPr>
      <w:rFonts w:ascii="Arial" w:eastAsia="Times New Roman" w:hAnsi="Arial"/>
      <w:sz w:val="22"/>
      <w:szCs w:val="20"/>
      <w:lang w:val="en-AU" w:eastAsia="en-US"/>
    </w:rPr>
  </w:style>
  <w:style w:type="paragraph" w:customStyle="1" w:styleId="CharCharCharCharCharCharCharCharCharCharChar">
    <w:name w:val="Char Char Char Char Char Char Char Char Char Char Char"/>
    <w:basedOn w:val="Normal"/>
    <w:rsid w:val="006C75A8"/>
    <w:rPr>
      <w:rFonts w:ascii="Arial" w:eastAsia="Times New Roman" w:hAnsi="Arial"/>
      <w:sz w:val="22"/>
      <w:szCs w:val="20"/>
      <w:lang w:val="en-AU" w:eastAsia="en-US"/>
    </w:rPr>
  </w:style>
  <w:style w:type="paragraph" w:customStyle="1" w:styleId="CharCharCharCharCharCharCharCharCharCharCharCharCharCharChar">
    <w:name w:val="Char Char Char Char Char Char Char Char Char Char Char Char Char Char Char"/>
    <w:basedOn w:val="Normal"/>
    <w:rsid w:val="006C75A8"/>
    <w:rPr>
      <w:rFonts w:ascii="Arial" w:eastAsia="Times New Roman" w:hAnsi="Arial"/>
      <w:sz w:val="22"/>
      <w:szCs w:val="20"/>
      <w:lang w:val="en-AU" w:eastAsia="en-US"/>
    </w:rPr>
  </w:style>
  <w:style w:type="paragraph" w:customStyle="1" w:styleId="a">
    <w:name w:val="a"/>
    <w:basedOn w:val="Normal"/>
    <w:rsid w:val="006C75A8"/>
    <w:pPr>
      <w:numPr>
        <w:numId w:val="23"/>
      </w:numPr>
      <w:ind w:hanging="648"/>
    </w:pPr>
    <w:rPr>
      <w:b/>
      <w:bCs/>
      <w:color w:val="000000"/>
      <w:sz w:val="22"/>
      <w:lang w:eastAsia="en-US"/>
    </w:rPr>
  </w:style>
  <w:style w:type="character" w:customStyle="1" w:styleId="ft">
    <w:name w:val="ft"/>
    <w:rsid w:val="006C75A8"/>
  </w:style>
  <w:style w:type="character" w:customStyle="1" w:styleId="hps">
    <w:name w:val="hps"/>
    <w:rsid w:val="006C75A8"/>
  </w:style>
  <w:style w:type="character" w:customStyle="1" w:styleId="bold">
    <w:name w:val="bold"/>
    <w:rsid w:val="006C75A8"/>
  </w:style>
  <w:style w:type="paragraph" w:styleId="ListBullet">
    <w:name w:val="List Bullet"/>
    <w:basedOn w:val="Normal"/>
    <w:rsid w:val="006C75A8"/>
    <w:pPr>
      <w:numPr>
        <w:numId w:val="25"/>
      </w:numPr>
    </w:pPr>
    <w:rPr>
      <w:rFonts w:ascii=".VnTime" w:eastAsia="Times New Roman" w:hAnsi=".VnTime"/>
      <w:lang w:eastAsia="en-US"/>
    </w:rPr>
  </w:style>
  <w:style w:type="paragraph" w:styleId="Date">
    <w:name w:val="Date"/>
    <w:basedOn w:val="Normal"/>
    <w:next w:val="Normal"/>
    <w:link w:val="DateChar"/>
    <w:rsid w:val="006C75A8"/>
    <w:rPr>
      <w:rFonts w:ascii=".VnTime" w:eastAsia="Times New Roman" w:hAnsi=".VnTime"/>
      <w:lang w:eastAsia="en-US"/>
    </w:rPr>
  </w:style>
  <w:style w:type="character" w:customStyle="1" w:styleId="DateChar">
    <w:name w:val="Date Char"/>
    <w:link w:val="Date"/>
    <w:rsid w:val="006C75A8"/>
    <w:rPr>
      <w:rFonts w:ascii=".VnTime" w:hAnsi=".VnTime"/>
      <w:sz w:val="24"/>
      <w:szCs w:val="24"/>
    </w:rPr>
  </w:style>
  <w:style w:type="paragraph" w:customStyle="1" w:styleId="CharChar2">
    <w:name w:val="Char Char2"/>
    <w:basedOn w:val="Normal"/>
    <w:rsid w:val="006C75A8"/>
    <w:pPr>
      <w:widowControl w:val="0"/>
      <w:spacing w:line="360" w:lineRule="auto"/>
      <w:ind w:firstLineChars="200" w:firstLine="200"/>
      <w:jc w:val="both"/>
    </w:pPr>
    <w:rPr>
      <w:rFonts w:ascii="SimSun" w:hAnsi="SimSun" w:cs="SimSun"/>
      <w:kern w:val="2"/>
    </w:rPr>
  </w:style>
  <w:style w:type="character" w:styleId="Emphasis">
    <w:name w:val="Emphasis"/>
    <w:qFormat/>
    <w:rsid w:val="006C75A8"/>
    <w:rPr>
      <w:i/>
      <w:iCs/>
    </w:rPr>
  </w:style>
  <w:style w:type="character" w:customStyle="1" w:styleId="TitleChar1">
    <w:name w:val="Title Char1"/>
    <w:uiPriority w:val="10"/>
    <w:rsid w:val="006C75A8"/>
    <w:rPr>
      <w:rFonts w:ascii="Cambria" w:eastAsia="Times New Roman" w:hAnsi="Cambria" w:cs="Times New Roman"/>
      <w:color w:val="17365D"/>
      <w:spacing w:val="5"/>
      <w:kern w:val="28"/>
      <w:sz w:val="52"/>
      <w:szCs w:val="52"/>
    </w:rPr>
  </w:style>
  <w:style w:type="paragraph" w:customStyle="1" w:styleId="IntenseQuote1">
    <w:name w:val="Intense Quote1"/>
    <w:basedOn w:val="Normal"/>
    <w:next w:val="Normal"/>
    <w:link w:val="IntenseQuoteChar"/>
    <w:uiPriority w:val="30"/>
    <w:qFormat/>
    <w:rsid w:val="006C75A8"/>
    <w:pPr>
      <w:pBdr>
        <w:bottom w:val="single" w:sz="4" w:space="4" w:color="4F81BD"/>
      </w:pBdr>
      <w:spacing w:before="200" w:after="280" w:line="276" w:lineRule="auto"/>
      <w:ind w:left="936" w:right="936"/>
    </w:pPr>
    <w:rPr>
      <w:b/>
      <w:bCs/>
      <w:i/>
      <w:iCs/>
      <w:color w:val="4F81BD"/>
    </w:rPr>
  </w:style>
  <w:style w:type="paragraph" w:customStyle="1" w:styleId="font7">
    <w:name w:val="font7"/>
    <w:basedOn w:val="Normal"/>
    <w:rsid w:val="006C75A8"/>
    <w:pPr>
      <w:spacing w:before="100" w:beforeAutospacing="1" w:after="100" w:afterAutospacing="1"/>
    </w:pPr>
    <w:rPr>
      <w:rFonts w:ascii=".VnTime" w:eastAsia="Arial Unicode MS" w:hAnsi=".VnTime" w:cs="Arial Unicode MS"/>
      <w:b/>
      <w:bCs/>
      <w:sz w:val="28"/>
      <w:szCs w:val="28"/>
      <w:lang w:eastAsia="en-US"/>
    </w:rPr>
  </w:style>
  <w:style w:type="paragraph" w:customStyle="1" w:styleId="Char0">
    <w:name w:val="Char"/>
    <w:basedOn w:val="Normal"/>
    <w:rsid w:val="001E28BE"/>
    <w:rPr>
      <w:rFonts w:ascii="Arial" w:eastAsia="Times New Roman" w:hAnsi="Arial"/>
      <w:sz w:val="22"/>
      <w:szCs w:val="20"/>
      <w:lang w:val="en-AU" w:eastAsia="en-US"/>
    </w:rPr>
  </w:style>
  <w:style w:type="character" w:customStyle="1" w:styleId="NormalWebChar">
    <w:name w:val="Normal (Web) Char"/>
    <w:link w:val="NormalWeb"/>
    <w:locked/>
    <w:rsid w:val="008346C1"/>
    <w:rPr>
      <w:sz w:val="24"/>
      <w:szCs w:val="24"/>
    </w:rPr>
  </w:style>
  <w:style w:type="character" w:customStyle="1" w:styleId="link">
    <w:name w:val="link"/>
    <w:rsid w:val="0080458E"/>
  </w:style>
  <w:style w:type="character" w:customStyle="1" w:styleId="Vnbnnidung">
    <w:name w:val="Văn bản nội dung_"/>
    <w:link w:val="Vnbnnidung0"/>
    <w:locked/>
    <w:rsid w:val="009E7532"/>
    <w:rPr>
      <w:sz w:val="26"/>
      <w:szCs w:val="26"/>
    </w:rPr>
  </w:style>
  <w:style w:type="paragraph" w:customStyle="1" w:styleId="Vnbnnidung0">
    <w:name w:val="Văn bản nội dung"/>
    <w:basedOn w:val="Normal"/>
    <w:link w:val="Vnbnnidung"/>
    <w:rsid w:val="009E7532"/>
    <w:pPr>
      <w:widowControl w:val="0"/>
      <w:spacing w:after="200" w:line="262" w:lineRule="auto"/>
      <w:ind w:firstLine="400"/>
    </w:pPr>
    <w:rPr>
      <w:rFonts w:eastAsia="Times New Roman"/>
      <w:sz w:val="26"/>
      <w:szCs w:val="26"/>
      <w:lang w:val="vi-VN" w:eastAsia="vi-VN"/>
    </w:rPr>
  </w:style>
  <w:style w:type="paragraph" w:customStyle="1" w:styleId="CharChar">
    <w:name w:val="Char Char"/>
    <w:basedOn w:val="Normal"/>
    <w:autoRedefine/>
    <w:rsid w:val="00081ECB"/>
    <w:pPr>
      <w:spacing w:after="160" w:line="240" w:lineRule="exact"/>
    </w:pPr>
    <w:rPr>
      <w:rFonts w:ascii="Verdana" w:eastAsia="Times New Roman" w:hAnsi="Verdana" w:cs="Verdana"/>
      <w:sz w:val="20"/>
      <w:szCs w:val="20"/>
      <w:lang w:eastAsia="en-US"/>
    </w:rPr>
  </w:style>
  <w:style w:type="character" w:customStyle="1" w:styleId="fontstyle01">
    <w:name w:val="fontstyle01"/>
    <w:basedOn w:val="DefaultParagraphFont"/>
    <w:rsid w:val="009A79C7"/>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8B54A5"/>
    <w:rPr>
      <w:rFonts w:ascii="CIDFont+F5" w:hAnsi="CIDFont+F5" w:hint="default"/>
      <w:b w:val="0"/>
      <w:bCs w:val="0"/>
      <w:i w:val="0"/>
      <w:iCs w:val="0"/>
      <w:color w:val="000000"/>
      <w:sz w:val="24"/>
      <w:szCs w:val="24"/>
    </w:rPr>
  </w:style>
  <w:style w:type="character" w:customStyle="1" w:styleId="fontstyle11">
    <w:name w:val="fontstyle11"/>
    <w:basedOn w:val="DefaultParagraphFont"/>
    <w:rsid w:val="008B54A5"/>
    <w:rPr>
      <w:rFonts w:ascii="CIDFont+F5" w:hAnsi="CIDFont+F5"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4641">
      <w:bodyDiv w:val="1"/>
      <w:marLeft w:val="0"/>
      <w:marRight w:val="0"/>
      <w:marTop w:val="0"/>
      <w:marBottom w:val="0"/>
      <w:divBdr>
        <w:top w:val="none" w:sz="0" w:space="0" w:color="auto"/>
        <w:left w:val="none" w:sz="0" w:space="0" w:color="auto"/>
        <w:bottom w:val="none" w:sz="0" w:space="0" w:color="auto"/>
        <w:right w:val="none" w:sz="0" w:space="0" w:color="auto"/>
      </w:divBdr>
    </w:div>
    <w:div w:id="241598100">
      <w:bodyDiv w:val="1"/>
      <w:marLeft w:val="0"/>
      <w:marRight w:val="0"/>
      <w:marTop w:val="0"/>
      <w:marBottom w:val="0"/>
      <w:divBdr>
        <w:top w:val="none" w:sz="0" w:space="0" w:color="auto"/>
        <w:left w:val="none" w:sz="0" w:space="0" w:color="auto"/>
        <w:bottom w:val="none" w:sz="0" w:space="0" w:color="auto"/>
        <w:right w:val="none" w:sz="0" w:space="0" w:color="auto"/>
      </w:divBdr>
    </w:div>
    <w:div w:id="388725208">
      <w:bodyDiv w:val="1"/>
      <w:marLeft w:val="0"/>
      <w:marRight w:val="0"/>
      <w:marTop w:val="0"/>
      <w:marBottom w:val="0"/>
      <w:divBdr>
        <w:top w:val="none" w:sz="0" w:space="0" w:color="auto"/>
        <w:left w:val="none" w:sz="0" w:space="0" w:color="auto"/>
        <w:bottom w:val="none" w:sz="0" w:space="0" w:color="auto"/>
        <w:right w:val="none" w:sz="0" w:space="0" w:color="auto"/>
      </w:divBdr>
    </w:div>
    <w:div w:id="477113188">
      <w:bodyDiv w:val="1"/>
      <w:marLeft w:val="0"/>
      <w:marRight w:val="0"/>
      <w:marTop w:val="0"/>
      <w:marBottom w:val="0"/>
      <w:divBdr>
        <w:top w:val="none" w:sz="0" w:space="0" w:color="auto"/>
        <w:left w:val="none" w:sz="0" w:space="0" w:color="auto"/>
        <w:bottom w:val="none" w:sz="0" w:space="0" w:color="auto"/>
        <w:right w:val="none" w:sz="0" w:space="0" w:color="auto"/>
      </w:divBdr>
    </w:div>
    <w:div w:id="523203791">
      <w:bodyDiv w:val="1"/>
      <w:marLeft w:val="0"/>
      <w:marRight w:val="0"/>
      <w:marTop w:val="0"/>
      <w:marBottom w:val="0"/>
      <w:divBdr>
        <w:top w:val="none" w:sz="0" w:space="0" w:color="auto"/>
        <w:left w:val="none" w:sz="0" w:space="0" w:color="auto"/>
        <w:bottom w:val="none" w:sz="0" w:space="0" w:color="auto"/>
        <w:right w:val="none" w:sz="0" w:space="0" w:color="auto"/>
      </w:divBdr>
    </w:div>
    <w:div w:id="626620369">
      <w:bodyDiv w:val="1"/>
      <w:marLeft w:val="0"/>
      <w:marRight w:val="0"/>
      <w:marTop w:val="0"/>
      <w:marBottom w:val="0"/>
      <w:divBdr>
        <w:top w:val="none" w:sz="0" w:space="0" w:color="auto"/>
        <w:left w:val="none" w:sz="0" w:space="0" w:color="auto"/>
        <w:bottom w:val="none" w:sz="0" w:space="0" w:color="auto"/>
        <w:right w:val="none" w:sz="0" w:space="0" w:color="auto"/>
      </w:divBdr>
    </w:div>
    <w:div w:id="768357857">
      <w:bodyDiv w:val="1"/>
      <w:marLeft w:val="0"/>
      <w:marRight w:val="0"/>
      <w:marTop w:val="0"/>
      <w:marBottom w:val="0"/>
      <w:divBdr>
        <w:top w:val="none" w:sz="0" w:space="0" w:color="auto"/>
        <w:left w:val="none" w:sz="0" w:space="0" w:color="auto"/>
        <w:bottom w:val="none" w:sz="0" w:space="0" w:color="auto"/>
        <w:right w:val="none" w:sz="0" w:space="0" w:color="auto"/>
      </w:divBdr>
    </w:div>
    <w:div w:id="819033339">
      <w:bodyDiv w:val="1"/>
      <w:marLeft w:val="0"/>
      <w:marRight w:val="0"/>
      <w:marTop w:val="0"/>
      <w:marBottom w:val="0"/>
      <w:divBdr>
        <w:top w:val="none" w:sz="0" w:space="0" w:color="auto"/>
        <w:left w:val="none" w:sz="0" w:space="0" w:color="auto"/>
        <w:bottom w:val="none" w:sz="0" w:space="0" w:color="auto"/>
        <w:right w:val="none" w:sz="0" w:space="0" w:color="auto"/>
      </w:divBdr>
    </w:div>
    <w:div w:id="831525246">
      <w:bodyDiv w:val="1"/>
      <w:marLeft w:val="0"/>
      <w:marRight w:val="0"/>
      <w:marTop w:val="0"/>
      <w:marBottom w:val="0"/>
      <w:divBdr>
        <w:top w:val="none" w:sz="0" w:space="0" w:color="auto"/>
        <w:left w:val="none" w:sz="0" w:space="0" w:color="auto"/>
        <w:bottom w:val="none" w:sz="0" w:space="0" w:color="auto"/>
        <w:right w:val="none" w:sz="0" w:space="0" w:color="auto"/>
      </w:divBdr>
    </w:div>
    <w:div w:id="899907330">
      <w:bodyDiv w:val="1"/>
      <w:marLeft w:val="0"/>
      <w:marRight w:val="0"/>
      <w:marTop w:val="0"/>
      <w:marBottom w:val="0"/>
      <w:divBdr>
        <w:top w:val="none" w:sz="0" w:space="0" w:color="auto"/>
        <w:left w:val="none" w:sz="0" w:space="0" w:color="auto"/>
        <w:bottom w:val="none" w:sz="0" w:space="0" w:color="auto"/>
        <w:right w:val="none" w:sz="0" w:space="0" w:color="auto"/>
      </w:divBdr>
    </w:div>
    <w:div w:id="971401576">
      <w:bodyDiv w:val="1"/>
      <w:marLeft w:val="0"/>
      <w:marRight w:val="0"/>
      <w:marTop w:val="0"/>
      <w:marBottom w:val="0"/>
      <w:divBdr>
        <w:top w:val="none" w:sz="0" w:space="0" w:color="auto"/>
        <w:left w:val="none" w:sz="0" w:space="0" w:color="auto"/>
        <w:bottom w:val="none" w:sz="0" w:space="0" w:color="auto"/>
        <w:right w:val="none" w:sz="0" w:space="0" w:color="auto"/>
      </w:divBdr>
    </w:div>
    <w:div w:id="1025130279">
      <w:bodyDiv w:val="1"/>
      <w:marLeft w:val="0"/>
      <w:marRight w:val="0"/>
      <w:marTop w:val="0"/>
      <w:marBottom w:val="0"/>
      <w:divBdr>
        <w:top w:val="none" w:sz="0" w:space="0" w:color="auto"/>
        <w:left w:val="none" w:sz="0" w:space="0" w:color="auto"/>
        <w:bottom w:val="none" w:sz="0" w:space="0" w:color="auto"/>
        <w:right w:val="none" w:sz="0" w:space="0" w:color="auto"/>
      </w:divBdr>
    </w:div>
    <w:div w:id="1049109678">
      <w:bodyDiv w:val="1"/>
      <w:marLeft w:val="0"/>
      <w:marRight w:val="0"/>
      <w:marTop w:val="0"/>
      <w:marBottom w:val="0"/>
      <w:divBdr>
        <w:top w:val="none" w:sz="0" w:space="0" w:color="auto"/>
        <w:left w:val="none" w:sz="0" w:space="0" w:color="auto"/>
        <w:bottom w:val="none" w:sz="0" w:space="0" w:color="auto"/>
        <w:right w:val="none" w:sz="0" w:space="0" w:color="auto"/>
      </w:divBdr>
    </w:div>
    <w:div w:id="1157041280">
      <w:bodyDiv w:val="1"/>
      <w:marLeft w:val="0"/>
      <w:marRight w:val="0"/>
      <w:marTop w:val="0"/>
      <w:marBottom w:val="0"/>
      <w:divBdr>
        <w:top w:val="none" w:sz="0" w:space="0" w:color="auto"/>
        <w:left w:val="none" w:sz="0" w:space="0" w:color="auto"/>
        <w:bottom w:val="none" w:sz="0" w:space="0" w:color="auto"/>
        <w:right w:val="none" w:sz="0" w:space="0" w:color="auto"/>
      </w:divBdr>
    </w:div>
    <w:div w:id="1181552957">
      <w:bodyDiv w:val="1"/>
      <w:marLeft w:val="0"/>
      <w:marRight w:val="0"/>
      <w:marTop w:val="0"/>
      <w:marBottom w:val="0"/>
      <w:divBdr>
        <w:top w:val="none" w:sz="0" w:space="0" w:color="auto"/>
        <w:left w:val="none" w:sz="0" w:space="0" w:color="auto"/>
        <w:bottom w:val="none" w:sz="0" w:space="0" w:color="auto"/>
        <w:right w:val="none" w:sz="0" w:space="0" w:color="auto"/>
      </w:divBdr>
    </w:div>
    <w:div w:id="1331372552">
      <w:bodyDiv w:val="1"/>
      <w:marLeft w:val="0"/>
      <w:marRight w:val="0"/>
      <w:marTop w:val="0"/>
      <w:marBottom w:val="0"/>
      <w:divBdr>
        <w:top w:val="none" w:sz="0" w:space="0" w:color="auto"/>
        <w:left w:val="none" w:sz="0" w:space="0" w:color="auto"/>
        <w:bottom w:val="none" w:sz="0" w:space="0" w:color="auto"/>
        <w:right w:val="none" w:sz="0" w:space="0" w:color="auto"/>
      </w:divBdr>
    </w:div>
    <w:div w:id="1395079334">
      <w:bodyDiv w:val="1"/>
      <w:marLeft w:val="0"/>
      <w:marRight w:val="0"/>
      <w:marTop w:val="0"/>
      <w:marBottom w:val="0"/>
      <w:divBdr>
        <w:top w:val="none" w:sz="0" w:space="0" w:color="auto"/>
        <w:left w:val="none" w:sz="0" w:space="0" w:color="auto"/>
        <w:bottom w:val="none" w:sz="0" w:space="0" w:color="auto"/>
        <w:right w:val="none" w:sz="0" w:space="0" w:color="auto"/>
      </w:divBdr>
    </w:div>
    <w:div w:id="1421559359">
      <w:bodyDiv w:val="1"/>
      <w:marLeft w:val="0"/>
      <w:marRight w:val="0"/>
      <w:marTop w:val="0"/>
      <w:marBottom w:val="0"/>
      <w:divBdr>
        <w:top w:val="none" w:sz="0" w:space="0" w:color="auto"/>
        <w:left w:val="none" w:sz="0" w:space="0" w:color="auto"/>
        <w:bottom w:val="none" w:sz="0" w:space="0" w:color="auto"/>
        <w:right w:val="none" w:sz="0" w:space="0" w:color="auto"/>
      </w:divBdr>
    </w:div>
    <w:div w:id="1541238596">
      <w:bodyDiv w:val="1"/>
      <w:marLeft w:val="0"/>
      <w:marRight w:val="0"/>
      <w:marTop w:val="0"/>
      <w:marBottom w:val="0"/>
      <w:divBdr>
        <w:top w:val="none" w:sz="0" w:space="0" w:color="auto"/>
        <w:left w:val="none" w:sz="0" w:space="0" w:color="auto"/>
        <w:bottom w:val="none" w:sz="0" w:space="0" w:color="auto"/>
        <w:right w:val="none" w:sz="0" w:space="0" w:color="auto"/>
      </w:divBdr>
    </w:div>
    <w:div w:id="1574855809">
      <w:bodyDiv w:val="1"/>
      <w:marLeft w:val="0"/>
      <w:marRight w:val="0"/>
      <w:marTop w:val="0"/>
      <w:marBottom w:val="0"/>
      <w:divBdr>
        <w:top w:val="none" w:sz="0" w:space="0" w:color="auto"/>
        <w:left w:val="none" w:sz="0" w:space="0" w:color="auto"/>
        <w:bottom w:val="none" w:sz="0" w:space="0" w:color="auto"/>
        <w:right w:val="none" w:sz="0" w:space="0" w:color="auto"/>
      </w:divBdr>
    </w:div>
    <w:div w:id="1680621666">
      <w:bodyDiv w:val="1"/>
      <w:marLeft w:val="0"/>
      <w:marRight w:val="0"/>
      <w:marTop w:val="0"/>
      <w:marBottom w:val="0"/>
      <w:divBdr>
        <w:top w:val="none" w:sz="0" w:space="0" w:color="auto"/>
        <w:left w:val="none" w:sz="0" w:space="0" w:color="auto"/>
        <w:bottom w:val="none" w:sz="0" w:space="0" w:color="auto"/>
        <w:right w:val="none" w:sz="0" w:space="0" w:color="auto"/>
      </w:divBdr>
    </w:div>
    <w:div w:id="1696619145">
      <w:bodyDiv w:val="1"/>
      <w:marLeft w:val="0"/>
      <w:marRight w:val="0"/>
      <w:marTop w:val="0"/>
      <w:marBottom w:val="0"/>
      <w:divBdr>
        <w:top w:val="none" w:sz="0" w:space="0" w:color="auto"/>
        <w:left w:val="none" w:sz="0" w:space="0" w:color="auto"/>
        <w:bottom w:val="none" w:sz="0" w:space="0" w:color="auto"/>
        <w:right w:val="none" w:sz="0" w:space="0" w:color="auto"/>
      </w:divBdr>
    </w:div>
    <w:div w:id="1842894304">
      <w:bodyDiv w:val="1"/>
      <w:marLeft w:val="0"/>
      <w:marRight w:val="0"/>
      <w:marTop w:val="0"/>
      <w:marBottom w:val="0"/>
      <w:divBdr>
        <w:top w:val="none" w:sz="0" w:space="0" w:color="auto"/>
        <w:left w:val="none" w:sz="0" w:space="0" w:color="auto"/>
        <w:bottom w:val="none" w:sz="0" w:space="0" w:color="auto"/>
        <w:right w:val="none" w:sz="0" w:space="0" w:color="auto"/>
      </w:divBdr>
    </w:div>
    <w:div w:id="1863779943">
      <w:bodyDiv w:val="1"/>
      <w:marLeft w:val="0"/>
      <w:marRight w:val="0"/>
      <w:marTop w:val="0"/>
      <w:marBottom w:val="0"/>
      <w:divBdr>
        <w:top w:val="none" w:sz="0" w:space="0" w:color="auto"/>
        <w:left w:val="none" w:sz="0" w:space="0" w:color="auto"/>
        <w:bottom w:val="none" w:sz="0" w:space="0" w:color="auto"/>
        <w:right w:val="none" w:sz="0" w:space="0" w:color="auto"/>
      </w:divBdr>
    </w:div>
    <w:div w:id="1865439731">
      <w:bodyDiv w:val="1"/>
      <w:marLeft w:val="0"/>
      <w:marRight w:val="0"/>
      <w:marTop w:val="0"/>
      <w:marBottom w:val="0"/>
      <w:divBdr>
        <w:top w:val="none" w:sz="0" w:space="0" w:color="auto"/>
        <w:left w:val="none" w:sz="0" w:space="0" w:color="auto"/>
        <w:bottom w:val="none" w:sz="0" w:space="0" w:color="auto"/>
        <w:right w:val="none" w:sz="0" w:space="0" w:color="auto"/>
      </w:divBdr>
    </w:div>
    <w:div w:id="21396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8EC2C-3988-406C-BA28-07949FB9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PHỤ LỤC: THỦ TỤC HÀNH CHÍNH THUỘC PHẠM VI, CHỨC NĂNG QUẢN LÝ CỦA SỞ NÔNG NGHIỆP VÀ PHÁT TRIỂN NÔNG THÔN TRONG LĨNH VỰC QUẢN LÝ CHẤT LƯỢNG NÔNG LÂM SẢN VÀ THỦY SẢN</vt:lpstr>
    </vt:vector>
  </TitlesOfParts>
  <Company>Gia Hung Co, Ltd ...</Company>
  <LinksUpToDate>false</LinksUpToDate>
  <CharactersWithSpaces>13279</CharactersWithSpaces>
  <SharedDoc>false</SharedDoc>
  <HLinks>
    <vt:vector size="12" baseType="variant">
      <vt:variant>
        <vt:i4>6357051</vt:i4>
      </vt:variant>
      <vt:variant>
        <vt:i4>3</vt:i4>
      </vt:variant>
      <vt:variant>
        <vt:i4>0</vt:i4>
      </vt:variant>
      <vt:variant>
        <vt:i4>5</vt:i4>
      </vt:variant>
      <vt:variant>
        <vt:lpwstr>https://thukyluat.vn/tim-kiem/?keyword=207/2016/TT-BTC&amp;match=True&amp;area=2&amp;lan=1&amp;bday=09/11/2016&amp;eday=09/11/2016</vt:lpwstr>
      </vt:variant>
      <vt:variant>
        <vt:lpwstr/>
      </vt:variant>
      <vt:variant>
        <vt:i4>6357051</vt:i4>
      </vt:variant>
      <vt:variant>
        <vt:i4>0</vt:i4>
      </vt:variant>
      <vt:variant>
        <vt:i4>0</vt:i4>
      </vt:variant>
      <vt:variant>
        <vt:i4>5</vt:i4>
      </vt:variant>
      <vt:variant>
        <vt:lpwstr>https://thukyluat.vn/tim-kiem/?keyword=207/2016/TT-BTC&amp;match=True&amp;area=2&amp;lan=1&amp;bday=09/11/2016&amp;eday=09/11/2016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THỦ TỤC HÀNH CHÍNH THUỘC PHẠM VI, CHỨC NĂNG QUẢN LÝ CỦA SỞ NÔNG NGHIỆP VÀ PHÁT TRIỂN NÔNG THÔN TRONG LĨNH VỰC QUẢN LÝ CHẤT LƯỢNG NÔNG LÂM SẢN VÀ THỦY SẢN</dc:title>
  <dc:creator>Thanh</dc:creator>
  <cp:lastModifiedBy>Add</cp:lastModifiedBy>
  <cp:revision>25</cp:revision>
  <cp:lastPrinted>2024-12-30T08:50:00Z</cp:lastPrinted>
  <dcterms:created xsi:type="dcterms:W3CDTF">2024-08-12T09:05:00Z</dcterms:created>
  <dcterms:modified xsi:type="dcterms:W3CDTF">2024-12-30T08:50:00Z</dcterms:modified>
</cp:coreProperties>
</file>